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FB" w:rsidRPr="00E97776" w:rsidRDefault="009712FB" w:rsidP="009712FB">
      <w:pPr>
        <w:pStyle w:val="BodyText2"/>
        <w:spacing w:line="240" w:lineRule="auto"/>
        <w:jc w:val="center"/>
        <w:rPr>
          <w:b/>
          <w:bCs/>
          <w:sz w:val="32"/>
        </w:rPr>
      </w:pPr>
      <w:r w:rsidRPr="00E97776">
        <w:rPr>
          <w:b/>
          <w:bCs/>
          <w:sz w:val="32"/>
        </w:rPr>
        <w:t>An Evaluation Of Operational Aspect Of Social Responsibility Practices</w:t>
      </w:r>
      <w:r>
        <w:rPr>
          <w:b/>
          <w:bCs/>
          <w:sz w:val="32"/>
        </w:rPr>
        <w:t>-with special reference to supply chain responsibility</w:t>
      </w:r>
    </w:p>
    <w:p w:rsidR="009712FB" w:rsidRPr="00E97776" w:rsidRDefault="009712FB" w:rsidP="009712FB">
      <w:pPr>
        <w:pStyle w:val="BodyText2"/>
        <w:spacing w:line="240" w:lineRule="auto"/>
        <w:jc w:val="center"/>
        <w:rPr>
          <w:b/>
          <w:bCs/>
          <w:sz w:val="24"/>
        </w:rPr>
      </w:pPr>
      <w:r w:rsidRPr="00E97776">
        <w:rPr>
          <w:b/>
          <w:bCs/>
          <w:sz w:val="24"/>
        </w:rPr>
        <w:t>By Dr. Bhargav Joshi</w:t>
      </w:r>
    </w:p>
    <w:p w:rsidR="009712FB" w:rsidRPr="00E97776" w:rsidRDefault="009712FB" w:rsidP="009712FB">
      <w:pPr>
        <w:pStyle w:val="BodyText2"/>
        <w:spacing w:line="240" w:lineRule="auto"/>
        <w:jc w:val="center"/>
        <w:rPr>
          <w:bCs/>
          <w:sz w:val="24"/>
        </w:rPr>
      </w:pPr>
      <w:r w:rsidRPr="00E97776">
        <w:rPr>
          <w:bCs/>
          <w:sz w:val="24"/>
        </w:rPr>
        <w:t>Director</w:t>
      </w:r>
    </w:p>
    <w:p w:rsidR="009712FB" w:rsidRPr="00E97776" w:rsidRDefault="009712FB" w:rsidP="009712FB">
      <w:pPr>
        <w:pStyle w:val="BodyText2"/>
        <w:spacing w:line="240" w:lineRule="auto"/>
        <w:jc w:val="center"/>
        <w:rPr>
          <w:bCs/>
          <w:sz w:val="24"/>
        </w:rPr>
      </w:pPr>
      <w:r w:rsidRPr="00E97776">
        <w:rPr>
          <w:bCs/>
          <w:sz w:val="24"/>
        </w:rPr>
        <w:t>Gitanjali Istitute Of Manamgnet Studies</w:t>
      </w:r>
    </w:p>
    <w:p w:rsidR="009712FB" w:rsidRDefault="009712FB" w:rsidP="009712FB">
      <w:pPr>
        <w:pStyle w:val="BodyText2"/>
        <w:spacing w:line="240" w:lineRule="auto"/>
        <w:jc w:val="center"/>
        <w:rPr>
          <w:bCs/>
          <w:sz w:val="24"/>
        </w:rPr>
      </w:pPr>
      <w:r w:rsidRPr="00E97776">
        <w:rPr>
          <w:bCs/>
          <w:sz w:val="24"/>
        </w:rPr>
        <w:t>Rajkot</w:t>
      </w:r>
    </w:p>
    <w:p w:rsidR="009712FB" w:rsidRPr="00E97776" w:rsidRDefault="009712FB" w:rsidP="009712FB">
      <w:pPr>
        <w:pStyle w:val="BodyText2"/>
        <w:spacing w:line="240" w:lineRule="auto"/>
        <w:jc w:val="center"/>
        <w:rPr>
          <w:bCs/>
          <w:sz w:val="24"/>
        </w:rPr>
      </w:pPr>
    </w:p>
    <w:p w:rsidR="009712FB" w:rsidRDefault="009712FB" w:rsidP="0085176E">
      <w:pPr>
        <w:pStyle w:val="BodyText2"/>
        <w:rPr>
          <w:b/>
          <w:bCs/>
          <w:sz w:val="24"/>
          <w:szCs w:val="22"/>
        </w:rPr>
      </w:pPr>
    </w:p>
    <w:p w:rsidR="0085176E" w:rsidRDefault="0085176E" w:rsidP="0085176E">
      <w:pPr>
        <w:pStyle w:val="BodyText2"/>
        <w:rPr>
          <w:b/>
          <w:bCs/>
          <w:sz w:val="24"/>
        </w:rPr>
      </w:pPr>
      <w:r>
        <w:rPr>
          <w:b/>
          <w:bCs/>
          <w:sz w:val="24"/>
          <w:szCs w:val="22"/>
        </w:rPr>
        <w:t>4.2. B</w:t>
      </w:r>
      <w:r>
        <w:rPr>
          <w:b/>
          <w:bCs/>
          <w:sz w:val="24"/>
        </w:rPr>
        <w:t xml:space="preserve"> Statistical evaluation of the topic 4.2.B</w:t>
      </w:r>
    </w:p>
    <w:p w:rsidR="0085176E" w:rsidRDefault="0085176E" w:rsidP="0085176E">
      <w:pPr>
        <w:pStyle w:val="BodyText2"/>
        <w:numPr>
          <w:ilvl w:val="2"/>
          <w:numId w:val="2"/>
        </w:numPr>
        <w:tabs>
          <w:tab w:val="clear" w:pos="1116"/>
        </w:tabs>
        <w:ind w:left="720" w:hanging="720"/>
        <w:rPr>
          <w:sz w:val="24"/>
        </w:rPr>
      </w:pPr>
      <w:r>
        <w:rPr>
          <w:sz w:val="24"/>
        </w:rPr>
        <w:t>Supply chain responsibility on</w:t>
      </w:r>
    </w:p>
    <w:p w:rsidR="0085176E" w:rsidRDefault="0085176E" w:rsidP="0085176E">
      <w:pPr>
        <w:pStyle w:val="BodyText2"/>
        <w:numPr>
          <w:ilvl w:val="0"/>
          <w:numId w:val="3"/>
        </w:numPr>
        <w:tabs>
          <w:tab w:val="clear" w:pos="1440"/>
        </w:tabs>
        <w:ind w:left="720"/>
        <w:rPr>
          <w:sz w:val="24"/>
        </w:rPr>
      </w:pPr>
      <w:r>
        <w:rPr>
          <w:sz w:val="24"/>
        </w:rPr>
        <w:t>Does your company pay enough attention to the legitimate requirements of supply chain member?</w:t>
      </w:r>
    </w:p>
    <w:p w:rsidR="0085176E" w:rsidRDefault="0085176E" w:rsidP="0085176E">
      <w:pPr>
        <w:pStyle w:val="BodyText2"/>
        <w:numPr>
          <w:ilvl w:val="0"/>
          <w:numId w:val="3"/>
        </w:numPr>
        <w:tabs>
          <w:tab w:val="clear" w:pos="1440"/>
        </w:tabs>
        <w:ind w:left="720"/>
        <w:rPr>
          <w:sz w:val="24"/>
        </w:rPr>
      </w:pPr>
      <w:r>
        <w:rPr>
          <w:sz w:val="24"/>
        </w:rPr>
        <w:t>Does your company keep check on the social, environmental and economic responsibilities of supply chain members?</w:t>
      </w:r>
    </w:p>
    <w:p w:rsidR="0085176E" w:rsidRDefault="0085176E" w:rsidP="0085176E">
      <w:pPr>
        <w:pStyle w:val="BodyText2"/>
        <w:numPr>
          <w:ilvl w:val="0"/>
          <w:numId w:val="3"/>
        </w:numPr>
        <w:tabs>
          <w:tab w:val="clear" w:pos="1440"/>
        </w:tabs>
        <w:ind w:left="720"/>
        <w:rPr>
          <w:sz w:val="24"/>
        </w:rPr>
      </w:pPr>
      <w:r>
        <w:rPr>
          <w:sz w:val="24"/>
        </w:rPr>
        <w:t>Does your company promote SR awareness among supply chain members?</w:t>
      </w:r>
    </w:p>
    <w:p w:rsidR="0085176E" w:rsidRDefault="0085176E" w:rsidP="0085176E">
      <w:pPr>
        <w:pStyle w:val="BodyText2"/>
        <w:numPr>
          <w:ilvl w:val="0"/>
          <w:numId w:val="3"/>
        </w:numPr>
        <w:tabs>
          <w:tab w:val="clear" w:pos="1440"/>
        </w:tabs>
        <w:ind w:left="720"/>
        <w:rPr>
          <w:sz w:val="24"/>
        </w:rPr>
      </w:pPr>
      <w:r>
        <w:rPr>
          <w:sz w:val="24"/>
        </w:rPr>
        <w:t>Does your company include SR standards into contract itself?</w:t>
      </w:r>
    </w:p>
    <w:p w:rsidR="0085176E" w:rsidRDefault="0085176E" w:rsidP="0085176E">
      <w:pPr>
        <w:pStyle w:val="BodyText2"/>
        <w:spacing w:line="240" w:lineRule="auto"/>
        <w:rPr>
          <w:sz w:val="12"/>
        </w:rPr>
      </w:pPr>
    </w:p>
    <w:p w:rsidR="0085176E" w:rsidRDefault="0085176E" w:rsidP="0085176E">
      <w:pPr>
        <w:pStyle w:val="BodyText2"/>
        <w:ind w:firstLine="720"/>
        <w:rPr>
          <w:sz w:val="24"/>
        </w:rPr>
      </w:pPr>
      <w:r>
        <w:rPr>
          <w:sz w:val="24"/>
        </w:rPr>
        <w:t>Supply chains are considered as the integral part of the company’s operation. All the stakeholders expect companies to be more alert and sincere in executing their SR responsibilities while operating via supply chain. It is good news that all the companies in the research groups are positive about managing their supply chains in the socially responsible way.</w:t>
      </w:r>
    </w:p>
    <w:p w:rsidR="0085176E" w:rsidRDefault="0085176E" w:rsidP="0085176E">
      <w:pPr>
        <w:pStyle w:val="BodyText2"/>
        <w:spacing w:line="240" w:lineRule="auto"/>
        <w:ind w:firstLine="720"/>
        <w:rPr>
          <w:sz w:val="12"/>
        </w:rPr>
      </w:pPr>
    </w:p>
    <w:p w:rsidR="0085176E" w:rsidRDefault="0085176E" w:rsidP="0085176E">
      <w:pPr>
        <w:pStyle w:val="BodyText2"/>
        <w:ind w:firstLine="720"/>
        <w:rPr>
          <w:sz w:val="24"/>
        </w:rPr>
      </w:pPr>
      <w:r>
        <w:rPr>
          <w:sz w:val="24"/>
        </w:rPr>
        <w:t>The statistical evaluation also supports our belief that modern era has made significant changes in the thinking of channel partners in executing tasks in socially responsible way. The data is tabled in the table No. 4.2.B.1 to 4.2.B.7 and t test results are summarized in 4.2.B.8 to have the idea of over all response pattern of all the groups let us go through 1</w:t>
      </w:r>
      <w:r>
        <w:rPr>
          <w:sz w:val="24"/>
          <w:vertAlign w:val="superscript"/>
        </w:rPr>
        <w:t>st</w:t>
      </w:r>
      <w:r>
        <w:rPr>
          <w:sz w:val="24"/>
        </w:rPr>
        <w:t xml:space="preserve"> rank the first rank is given to statement as group wise in chronological way as 4.2.B.b, 4.2.B.b and 4.2.B.b, 4.2.B.b and 4.2.B.c, 4.2.B.b and 4.2.B.b, 4.2.B.b and 4.2.B.b, 4.2.B.b and 4.2.B.b and 4.2.B.c and 4.2.B.b. It is obvious that statement b and c carries more importance from the companies practice point of view. Further it is evident that all the groups have followed similar response pattern. The mean score between 2.5 and 3.5 shows the over all positivity of all the groups relating to operational practice.</w:t>
      </w:r>
    </w:p>
    <w:p w:rsidR="0085176E" w:rsidRDefault="0085176E" w:rsidP="0085176E">
      <w:pPr>
        <w:pStyle w:val="BodyText2"/>
        <w:spacing w:line="240" w:lineRule="auto"/>
        <w:ind w:firstLine="720"/>
        <w:rPr>
          <w:sz w:val="12"/>
        </w:rPr>
      </w:pPr>
    </w:p>
    <w:p w:rsidR="0085176E" w:rsidRDefault="0085176E" w:rsidP="0085176E">
      <w:pPr>
        <w:pStyle w:val="BodyText2"/>
        <w:ind w:firstLine="720"/>
        <w:rPr>
          <w:sz w:val="24"/>
        </w:rPr>
      </w:pPr>
      <w:r>
        <w:rPr>
          <w:sz w:val="24"/>
        </w:rPr>
        <w:lastRenderedPageBreak/>
        <w:t>The t test result for the different groups i. e. from table 2 to 7 are as 1.28, 0.60, 2.83, 2.00, 2.36 and 1.10. These values are calculated at 3 degree of Freedom the critical value for the same is 3.182. It shows that null hypothesis is accepted for the data comparison in table 4.2.B.2, 4.2.B.3, 4.2.B.5, 4.2.B.6, and 4.2.B.7. The null hypothesis is also accepted for table 4.2.B.4 showing that there is no significant difference in the though pattern of Non Nifty Top and Middle managers on the particular issue.</w:t>
      </w:r>
    </w:p>
    <w:p w:rsidR="0085176E" w:rsidRDefault="0085176E" w:rsidP="0085176E">
      <w:pPr>
        <w:pStyle w:val="BodyText2"/>
        <w:spacing w:line="240" w:lineRule="auto"/>
        <w:ind w:firstLine="720"/>
        <w:rPr>
          <w:sz w:val="12"/>
        </w:rPr>
      </w:pPr>
    </w:p>
    <w:p w:rsidR="0085176E" w:rsidRDefault="0085176E" w:rsidP="0085176E">
      <w:pPr>
        <w:pStyle w:val="BodyText2"/>
        <w:ind w:firstLine="720"/>
        <w:rPr>
          <w:sz w:val="24"/>
        </w:rPr>
      </w:pPr>
      <w:r>
        <w:rPr>
          <w:sz w:val="24"/>
        </w:rPr>
        <w:t>The tabular presentation of the data follows from the next page.</w:t>
      </w:r>
    </w:p>
    <w:p w:rsidR="0085176E" w:rsidRDefault="0085176E" w:rsidP="0085176E">
      <w:pPr>
        <w:pStyle w:val="Heading1"/>
        <w:spacing w:line="360" w:lineRule="auto"/>
        <w:sectPr w:rsidR="0085176E">
          <w:headerReference w:type="even" r:id="rId7"/>
          <w:headerReference w:type="default" r:id="rId8"/>
          <w:footerReference w:type="default" r:id="rId9"/>
          <w:headerReference w:type="first" r:id="rId10"/>
          <w:pgSz w:w="11909" w:h="16834" w:code="9"/>
          <w:pgMar w:top="1296" w:right="1440" w:bottom="1728" w:left="2160" w:header="720" w:footer="720" w:gutter="0"/>
          <w:cols w:space="720"/>
          <w:docGrid w:linePitch="360"/>
        </w:sectPr>
      </w:pPr>
    </w:p>
    <w:p w:rsidR="0085176E" w:rsidRDefault="0085176E" w:rsidP="0085176E">
      <w:pPr>
        <w:pStyle w:val="Heading1"/>
        <w:spacing w:line="360" w:lineRule="auto"/>
      </w:pPr>
      <w:r>
        <w:lastRenderedPageBreak/>
        <w:t>4.2.B.1</w:t>
      </w:r>
      <w:r>
        <w:rPr>
          <w:i/>
          <w:iCs/>
        </w:rPr>
        <w:tab/>
      </w:r>
      <w:r>
        <w:rPr>
          <w:b w:val="0"/>
          <w:bCs w:val="0"/>
          <w:i/>
          <w:iCs/>
        </w:rPr>
        <w:t>Operational aspects - Supply chain responsibility by</w:t>
      </w:r>
      <w:r>
        <w:rPr>
          <w:i/>
          <w:iCs/>
        </w:rPr>
        <w:t xml:space="preserve"> </w:t>
      </w:r>
      <w:r>
        <w:t>All Managers</w:t>
      </w:r>
    </w:p>
    <w:tbl>
      <w:tblPr>
        <w:tblW w:w="14328" w:type="dxa"/>
        <w:jc w:val="center"/>
        <w:tblBorders>
          <w:top w:val="single" w:sz="4" w:space="0" w:color="auto"/>
          <w:left w:val="single" w:sz="4" w:space="0" w:color="auto"/>
          <w:bottom w:val="single" w:sz="4" w:space="0" w:color="auto"/>
          <w:right w:val="single" w:sz="4" w:space="0" w:color="auto"/>
        </w:tblBorders>
        <w:tblLook w:val="0000"/>
      </w:tblPr>
      <w:tblGrid>
        <w:gridCol w:w="1008"/>
        <w:gridCol w:w="9634"/>
        <w:gridCol w:w="1260"/>
        <w:gridCol w:w="1260"/>
        <w:gridCol w:w="1166"/>
      </w:tblGrid>
      <w:tr w:rsidR="0085176E" w:rsidTr="00D66C2A">
        <w:trPr>
          <w:cantSplit/>
          <w:jc w:val="center"/>
        </w:trPr>
        <w:tc>
          <w:tcPr>
            <w:tcW w:w="1008" w:type="dxa"/>
            <w:tcBorders>
              <w:top w:val="single" w:sz="4" w:space="0" w:color="auto"/>
              <w:bottom w:val="single" w:sz="4" w:space="0" w:color="auto"/>
            </w:tcBorders>
          </w:tcPr>
          <w:p w:rsidR="0085176E" w:rsidRDefault="0085176E" w:rsidP="00D66C2A">
            <w:pPr>
              <w:spacing w:line="360" w:lineRule="auto"/>
              <w:jc w:val="center"/>
              <w:rPr>
                <w:b/>
                <w:bCs/>
              </w:rPr>
            </w:pPr>
            <w:r>
              <w:rPr>
                <w:b/>
                <w:bCs/>
              </w:rPr>
              <w:t>Sr. No.</w:t>
            </w:r>
          </w:p>
        </w:tc>
        <w:tc>
          <w:tcPr>
            <w:tcW w:w="9634" w:type="dxa"/>
            <w:tcBorders>
              <w:top w:val="single" w:sz="4" w:space="0" w:color="auto"/>
              <w:bottom w:val="single" w:sz="4" w:space="0" w:color="auto"/>
            </w:tcBorders>
          </w:tcPr>
          <w:p w:rsidR="0085176E" w:rsidRDefault="0085176E" w:rsidP="00D66C2A">
            <w:pPr>
              <w:pStyle w:val="Heading6"/>
            </w:pPr>
            <w:r>
              <w:t>Criticism</w:t>
            </w:r>
          </w:p>
        </w:tc>
        <w:tc>
          <w:tcPr>
            <w:tcW w:w="126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1260"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116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r>
      <w:tr w:rsidR="0085176E" w:rsidTr="00D66C2A">
        <w:trPr>
          <w:cantSplit/>
          <w:jc w:val="center"/>
        </w:trPr>
        <w:tc>
          <w:tcPr>
            <w:tcW w:w="1008" w:type="dxa"/>
            <w:tcBorders>
              <w:top w:val="single" w:sz="4" w:space="0" w:color="auto"/>
            </w:tcBorders>
          </w:tcPr>
          <w:p w:rsidR="0085176E" w:rsidRDefault="0085176E" w:rsidP="00D66C2A">
            <w:pPr>
              <w:spacing w:line="360" w:lineRule="auto"/>
              <w:jc w:val="center"/>
              <w:rPr>
                <w:b/>
                <w:bCs/>
              </w:rPr>
            </w:pPr>
            <w:r>
              <w:rPr>
                <w:b/>
                <w:bCs/>
              </w:rPr>
              <w:t>a)</w:t>
            </w:r>
          </w:p>
        </w:tc>
        <w:tc>
          <w:tcPr>
            <w:tcW w:w="9634"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126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2.98</w:t>
            </w:r>
          </w:p>
        </w:tc>
        <w:tc>
          <w:tcPr>
            <w:tcW w:w="126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116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1.37</w:t>
            </w:r>
          </w:p>
        </w:tc>
      </w:tr>
      <w:tr w:rsidR="0085176E" w:rsidTr="00D66C2A">
        <w:trPr>
          <w:cantSplit/>
          <w:jc w:val="center"/>
        </w:trPr>
        <w:tc>
          <w:tcPr>
            <w:tcW w:w="1008" w:type="dxa"/>
          </w:tcPr>
          <w:p w:rsidR="0085176E" w:rsidRDefault="0085176E" w:rsidP="00D66C2A">
            <w:pPr>
              <w:spacing w:line="360" w:lineRule="auto"/>
              <w:jc w:val="center"/>
              <w:rPr>
                <w:b/>
                <w:bCs/>
              </w:rPr>
            </w:pPr>
            <w:r>
              <w:rPr>
                <w:b/>
                <w:bCs/>
              </w:rPr>
              <w:t>b)</w:t>
            </w:r>
          </w:p>
        </w:tc>
        <w:tc>
          <w:tcPr>
            <w:tcW w:w="9634" w:type="dxa"/>
          </w:tcPr>
          <w:p w:rsidR="0085176E" w:rsidRDefault="0085176E" w:rsidP="00D66C2A">
            <w:pPr>
              <w:spacing w:line="360" w:lineRule="auto"/>
              <w:jc w:val="both"/>
            </w:pPr>
            <w:r>
              <w:t>Does your company keep check on the social, environmental and economic responsibilities of supply chain members?</w:t>
            </w:r>
          </w:p>
        </w:tc>
        <w:tc>
          <w:tcPr>
            <w:tcW w:w="126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3.33</w:t>
            </w:r>
          </w:p>
        </w:tc>
        <w:tc>
          <w:tcPr>
            <w:tcW w:w="126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116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1.40</w:t>
            </w:r>
          </w:p>
        </w:tc>
      </w:tr>
      <w:tr w:rsidR="0085176E" w:rsidTr="00D66C2A">
        <w:trPr>
          <w:cantSplit/>
          <w:jc w:val="center"/>
        </w:trPr>
        <w:tc>
          <w:tcPr>
            <w:tcW w:w="1008" w:type="dxa"/>
          </w:tcPr>
          <w:p w:rsidR="0085176E" w:rsidRDefault="0085176E" w:rsidP="00D66C2A">
            <w:pPr>
              <w:spacing w:line="360" w:lineRule="auto"/>
              <w:jc w:val="center"/>
              <w:rPr>
                <w:b/>
                <w:bCs/>
              </w:rPr>
            </w:pPr>
            <w:r>
              <w:rPr>
                <w:b/>
                <w:bCs/>
              </w:rPr>
              <w:t>c)</w:t>
            </w:r>
          </w:p>
        </w:tc>
        <w:tc>
          <w:tcPr>
            <w:tcW w:w="9634" w:type="dxa"/>
          </w:tcPr>
          <w:p w:rsidR="0085176E" w:rsidRDefault="0085176E" w:rsidP="00D66C2A">
            <w:pPr>
              <w:spacing w:line="360" w:lineRule="auto"/>
              <w:jc w:val="both"/>
            </w:pPr>
            <w:r>
              <w:t>Does your company promote SR awareness among supply chain members?</w:t>
            </w:r>
          </w:p>
        </w:tc>
        <w:tc>
          <w:tcPr>
            <w:tcW w:w="126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3.27</w:t>
            </w:r>
          </w:p>
        </w:tc>
        <w:tc>
          <w:tcPr>
            <w:tcW w:w="126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116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r>
      <w:tr w:rsidR="0085176E" w:rsidTr="00D66C2A">
        <w:trPr>
          <w:cantSplit/>
          <w:jc w:val="center"/>
        </w:trPr>
        <w:tc>
          <w:tcPr>
            <w:tcW w:w="1008" w:type="dxa"/>
          </w:tcPr>
          <w:p w:rsidR="0085176E" w:rsidRDefault="0085176E" w:rsidP="00D66C2A">
            <w:pPr>
              <w:spacing w:line="360" w:lineRule="auto"/>
              <w:jc w:val="center"/>
              <w:rPr>
                <w:b/>
                <w:bCs/>
              </w:rPr>
            </w:pPr>
            <w:r>
              <w:rPr>
                <w:b/>
                <w:bCs/>
              </w:rPr>
              <w:t>d)</w:t>
            </w:r>
          </w:p>
        </w:tc>
        <w:tc>
          <w:tcPr>
            <w:tcW w:w="9634" w:type="dxa"/>
          </w:tcPr>
          <w:p w:rsidR="0085176E" w:rsidRDefault="0085176E" w:rsidP="00D66C2A">
            <w:pPr>
              <w:spacing w:line="360" w:lineRule="auto"/>
              <w:jc w:val="both"/>
            </w:pPr>
            <w:r>
              <w:t>Does your company include SR standards into contract itself?</w:t>
            </w:r>
          </w:p>
        </w:tc>
        <w:tc>
          <w:tcPr>
            <w:tcW w:w="126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3.11</w:t>
            </w:r>
          </w:p>
        </w:tc>
        <w:tc>
          <w:tcPr>
            <w:tcW w:w="126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116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1.29</w:t>
            </w:r>
          </w:p>
        </w:tc>
      </w:tr>
    </w:tbl>
    <w:p w:rsidR="0085176E" w:rsidRDefault="0085176E" w:rsidP="0085176E">
      <w:pPr>
        <w:spacing w:line="360" w:lineRule="auto"/>
        <w:jc w:val="both"/>
        <w:rPr>
          <w:b/>
          <w:bCs/>
        </w:rPr>
      </w:pPr>
    </w:p>
    <w:p w:rsidR="0085176E" w:rsidRDefault="0085176E" w:rsidP="0085176E">
      <w:pPr>
        <w:spacing w:line="360" w:lineRule="auto"/>
        <w:jc w:val="both"/>
        <w:rPr>
          <w:b/>
          <w:bCs/>
        </w:rPr>
      </w:pPr>
      <w:r>
        <w:rPr>
          <w:b/>
          <w:bCs/>
        </w:rPr>
        <w:t>4.2.B.2</w:t>
      </w:r>
      <w:r>
        <w:rPr>
          <w:b/>
          <w:bCs/>
          <w:i/>
          <w:iCs/>
        </w:rPr>
        <w:tab/>
      </w:r>
      <w:r>
        <w:rPr>
          <w:i/>
          <w:iCs/>
        </w:rPr>
        <w:t>Operational aspects - Supply chain responsibility by</w:t>
      </w:r>
      <w:r>
        <w:rPr>
          <w:b/>
          <w:bCs/>
          <w:i/>
          <w:iCs/>
        </w:rPr>
        <w:t xml:space="preserve"> </w:t>
      </w:r>
      <w:r>
        <w:rPr>
          <w:b/>
          <w:bCs/>
        </w:rPr>
        <w:t>All Top managers-All middle managers/Across management Hierarchy</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85176E" w:rsidTr="00D66C2A">
        <w:trPr>
          <w:cantSplit/>
          <w:jc w:val="center"/>
        </w:trPr>
        <w:tc>
          <w:tcPr>
            <w:tcW w:w="631" w:type="dxa"/>
            <w:vMerge w:val="restart"/>
            <w:tcBorders>
              <w:top w:val="single" w:sz="4" w:space="0" w:color="auto"/>
              <w:bottom w:val="nil"/>
            </w:tcBorders>
          </w:tcPr>
          <w:p w:rsidR="0085176E" w:rsidRDefault="0085176E" w:rsidP="00D66C2A">
            <w:pPr>
              <w:spacing w:line="360" w:lineRule="auto"/>
              <w:jc w:val="center"/>
              <w:rPr>
                <w:b/>
                <w:bCs/>
              </w:rPr>
            </w:pPr>
            <w:r>
              <w:rPr>
                <w:b/>
                <w:bCs/>
              </w:rPr>
              <w:t>Sr. No.</w:t>
            </w:r>
          </w:p>
        </w:tc>
        <w:tc>
          <w:tcPr>
            <w:tcW w:w="7937" w:type="dxa"/>
            <w:vMerge w:val="restart"/>
            <w:tcBorders>
              <w:top w:val="single" w:sz="4" w:space="0" w:color="auto"/>
              <w:bottom w:val="nil"/>
            </w:tcBorders>
          </w:tcPr>
          <w:p w:rsidR="0085176E" w:rsidRDefault="0085176E"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 xml:space="preserve">Top Mgmt. </w:t>
            </w:r>
          </w:p>
          <w:p w:rsidR="0085176E" w:rsidRDefault="0085176E" w:rsidP="00D66C2A">
            <w:pPr>
              <w:spacing w:line="360" w:lineRule="auto"/>
              <w:jc w:val="center"/>
              <w:rPr>
                <w:b/>
                <w:bCs/>
              </w:rPr>
            </w:pPr>
            <w:r>
              <w:rPr>
                <w:b/>
                <w:bCs/>
              </w:rPr>
              <w:t>(N=216)</w:t>
            </w:r>
          </w:p>
        </w:tc>
        <w:tc>
          <w:tcPr>
            <w:tcW w:w="2463"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Middle Mgmt. (N=313)</w:t>
            </w:r>
          </w:p>
        </w:tc>
        <w:tc>
          <w:tcPr>
            <w:tcW w:w="900" w:type="dxa"/>
            <w:vMerge w:val="restart"/>
            <w:tcBorders>
              <w:top w:val="single" w:sz="4" w:space="0" w:color="auto"/>
              <w:bottom w:val="nil"/>
            </w:tcBorders>
          </w:tcPr>
          <w:p w:rsidR="0085176E" w:rsidRDefault="0085176E" w:rsidP="00D66C2A">
            <w:pPr>
              <w:spacing w:line="360" w:lineRule="auto"/>
              <w:jc w:val="center"/>
              <w:rPr>
                <w:b/>
                <w:bCs/>
              </w:rPr>
            </w:pPr>
            <w:r>
              <w:rPr>
                <w:b/>
                <w:bCs/>
              </w:rPr>
              <w:t>Mean Difference</w:t>
            </w:r>
          </w:p>
        </w:tc>
      </w:tr>
      <w:tr w:rsidR="0085176E" w:rsidTr="00D66C2A">
        <w:trPr>
          <w:cantSplit/>
          <w:jc w:val="center"/>
        </w:trPr>
        <w:tc>
          <w:tcPr>
            <w:tcW w:w="631" w:type="dxa"/>
            <w:vMerge/>
            <w:tcBorders>
              <w:top w:val="nil"/>
              <w:bottom w:val="single" w:sz="4" w:space="0" w:color="auto"/>
            </w:tcBorders>
          </w:tcPr>
          <w:p w:rsidR="0085176E" w:rsidRDefault="0085176E" w:rsidP="00D66C2A">
            <w:pPr>
              <w:spacing w:line="360" w:lineRule="auto"/>
              <w:jc w:val="center"/>
              <w:rPr>
                <w:b/>
                <w:bCs/>
              </w:rPr>
            </w:pPr>
          </w:p>
        </w:tc>
        <w:tc>
          <w:tcPr>
            <w:tcW w:w="7937" w:type="dxa"/>
            <w:vMerge/>
            <w:tcBorders>
              <w:top w:val="nil"/>
              <w:bottom w:val="single" w:sz="4" w:space="0" w:color="auto"/>
            </w:tcBorders>
          </w:tcPr>
          <w:p w:rsidR="0085176E" w:rsidRDefault="0085176E" w:rsidP="00D66C2A">
            <w:pPr>
              <w:spacing w:line="360" w:lineRule="auto"/>
              <w:jc w:val="both"/>
            </w:pPr>
          </w:p>
        </w:tc>
        <w:tc>
          <w:tcPr>
            <w:tcW w:w="90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900" w:type="dxa"/>
            <w:vMerge/>
            <w:tcBorders>
              <w:top w:val="nil"/>
              <w:bottom w:val="single" w:sz="4" w:space="0" w:color="auto"/>
            </w:tcBorders>
          </w:tcPr>
          <w:p w:rsidR="0085176E" w:rsidRDefault="0085176E" w:rsidP="00D66C2A">
            <w:pPr>
              <w:spacing w:line="360" w:lineRule="auto"/>
              <w:jc w:val="both"/>
            </w:pPr>
          </w:p>
        </w:tc>
      </w:tr>
      <w:tr w:rsidR="0085176E" w:rsidTr="00D66C2A">
        <w:trPr>
          <w:cantSplit/>
          <w:jc w:val="center"/>
        </w:trPr>
        <w:tc>
          <w:tcPr>
            <w:tcW w:w="631" w:type="dxa"/>
            <w:tcBorders>
              <w:top w:val="single" w:sz="4" w:space="0" w:color="auto"/>
            </w:tcBorders>
          </w:tcPr>
          <w:p w:rsidR="0085176E" w:rsidRDefault="0085176E" w:rsidP="00D66C2A">
            <w:pPr>
              <w:spacing w:line="360" w:lineRule="auto"/>
              <w:jc w:val="center"/>
              <w:rPr>
                <w:b/>
                <w:bCs/>
              </w:rPr>
            </w:pPr>
            <w:r>
              <w:rPr>
                <w:b/>
                <w:bCs/>
              </w:rPr>
              <w:t>a)</w:t>
            </w:r>
          </w:p>
        </w:tc>
        <w:tc>
          <w:tcPr>
            <w:tcW w:w="7937"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2.90</w:t>
            </w:r>
          </w:p>
        </w:tc>
        <w:tc>
          <w:tcPr>
            <w:tcW w:w="777"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2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1.37</w:t>
            </w:r>
          </w:p>
        </w:tc>
        <w:tc>
          <w:tcPr>
            <w:tcW w:w="831"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3.06</w:t>
            </w:r>
          </w:p>
        </w:tc>
        <w:tc>
          <w:tcPr>
            <w:tcW w:w="89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3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0.16</w:t>
            </w:r>
          </w:p>
        </w:tc>
      </w:tr>
      <w:tr w:rsidR="0085176E" w:rsidTr="00D66C2A">
        <w:trPr>
          <w:cantSplit/>
          <w:jc w:val="center"/>
        </w:trPr>
        <w:tc>
          <w:tcPr>
            <w:tcW w:w="631" w:type="dxa"/>
          </w:tcPr>
          <w:p w:rsidR="0085176E" w:rsidRDefault="0085176E" w:rsidP="00D66C2A">
            <w:pPr>
              <w:spacing w:line="360" w:lineRule="auto"/>
              <w:jc w:val="center"/>
              <w:rPr>
                <w:b/>
                <w:bCs/>
              </w:rPr>
            </w:pPr>
            <w:r>
              <w:rPr>
                <w:b/>
                <w:bCs/>
              </w:rPr>
              <w:t>b)</w:t>
            </w:r>
          </w:p>
        </w:tc>
        <w:tc>
          <w:tcPr>
            <w:tcW w:w="7937" w:type="dxa"/>
          </w:tcPr>
          <w:p w:rsidR="0085176E" w:rsidRDefault="0085176E" w:rsidP="00D66C2A">
            <w:pPr>
              <w:spacing w:line="360" w:lineRule="auto"/>
              <w:jc w:val="both"/>
            </w:pPr>
            <w:r>
              <w:t>Does your company keep check on the social, environmental and economic responsibilities of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3.45</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1.41</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1.41</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0.24</w:t>
            </w:r>
          </w:p>
        </w:tc>
      </w:tr>
      <w:tr w:rsidR="0085176E" w:rsidTr="00D66C2A">
        <w:trPr>
          <w:cantSplit/>
          <w:jc w:val="center"/>
        </w:trPr>
        <w:tc>
          <w:tcPr>
            <w:tcW w:w="631" w:type="dxa"/>
          </w:tcPr>
          <w:p w:rsidR="0085176E" w:rsidRDefault="0085176E" w:rsidP="00D66C2A">
            <w:pPr>
              <w:spacing w:line="360" w:lineRule="auto"/>
              <w:jc w:val="center"/>
              <w:rPr>
                <w:b/>
                <w:bCs/>
              </w:rPr>
            </w:pPr>
            <w:r>
              <w:rPr>
                <w:b/>
                <w:bCs/>
              </w:rPr>
              <w:t>c)</w:t>
            </w:r>
          </w:p>
        </w:tc>
        <w:tc>
          <w:tcPr>
            <w:tcW w:w="7937" w:type="dxa"/>
          </w:tcPr>
          <w:p w:rsidR="0085176E" w:rsidRDefault="0085176E" w:rsidP="00D66C2A">
            <w:pPr>
              <w:spacing w:line="360" w:lineRule="auto"/>
              <w:jc w:val="both"/>
            </w:pPr>
            <w:r>
              <w:t>Does your company promote SR awareness among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3.35</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1.40</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3.18</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1.40</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0.17</w:t>
            </w:r>
          </w:p>
        </w:tc>
      </w:tr>
      <w:tr w:rsidR="0085176E" w:rsidTr="00D66C2A">
        <w:trPr>
          <w:cantSplit/>
          <w:jc w:val="center"/>
        </w:trPr>
        <w:tc>
          <w:tcPr>
            <w:tcW w:w="631" w:type="dxa"/>
          </w:tcPr>
          <w:p w:rsidR="0085176E" w:rsidRDefault="0085176E" w:rsidP="00D66C2A">
            <w:pPr>
              <w:spacing w:line="360" w:lineRule="auto"/>
              <w:jc w:val="center"/>
              <w:rPr>
                <w:b/>
                <w:bCs/>
              </w:rPr>
            </w:pPr>
            <w:r>
              <w:rPr>
                <w:b/>
                <w:bCs/>
              </w:rPr>
              <w:t>d)</w:t>
            </w:r>
          </w:p>
        </w:tc>
        <w:tc>
          <w:tcPr>
            <w:tcW w:w="7937" w:type="dxa"/>
          </w:tcPr>
          <w:p w:rsidR="0085176E" w:rsidRDefault="0085176E" w:rsidP="00D66C2A">
            <w:pPr>
              <w:spacing w:line="360" w:lineRule="auto"/>
              <w:jc w:val="both"/>
            </w:pPr>
            <w:r>
              <w:t>Does your company include SR standards into contract itself?</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3.23</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1.31</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3.00</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1.27</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0.23</w:t>
            </w:r>
          </w:p>
        </w:tc>
      </w:tr>
    </w:tbl>
    <w:p w:rsidR="0085176E" w:rsidRDefault="0085176E" w:rsidP="0085176E">
      <w:pPr>
        <w:spacing w:line="360" w:lineRule="auto"/>
        <w:rPr>
          <w:b/>
          <w:bCs/>
        </w:rPr>
      </w:pPr>
    </w:p>
    <w:p w:rsidR="0085176E" w:rsidRDefault="0085176E" w:rsidP="0085176E">
      <w:pPr>
        <w:spacing w:line="360" w:lineRule="auto"/>
        <w:rPr>
          <w:b/>
          <w:bCs/>
        </w:rPr>
      </w:pPr>
      <w:r>
        <w:rPr>
          <w:b/>
          <w:bCs/>
        </w:rPr>
        <w:br w:type="page"/>
      </w:r>
      <w:r>
        <w:rPr>
          <w:b/>
          <w:bCs/>
        </w:rPr>
        <w:lastRenderedPageBreak/>
        <w:t>4.2.B.3</w:t>
      </w:r>
      <w:r>
        <w:rPr>
          <w:b/>
          <w:bCs/>
        </w:rPr>
        <w:tab/>
      </w:r>
      <w:r>
        <w:rPr>
          <w:i/>
          <w:iCs/>
        </w:rPr>
        <w:t>Operational aspects - Supply chain responsibility by</w:t>
      </w:r>
      <w:r>
        <w:rPr>
          <w:b/>
          <w:bCs/>
          <w:i/>
          <w:iCs/>
        </w:rPr>
        <w:t xml:space="preserve"> </w:t>
      </w:r>
      <w:r>
        <w:rPr>
          <w:b/>
          <w:bCs/>
        </w:rPr>
        <w:t>Nifty Top/Middle managers</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85176E" w:rsidTr="00D66C2A">
        <w:trPr>
          <w:cantSplit/>
          <w:jc w:val="center"/>
        </w:trPr>
        <w:tc>
          <w:tcPr>
            <w:tcW w:w="631" w:type="dxa"/>
            <w:vMerge w:val="restart"/>
            <w:tcBorders>
              <w:top w:val="single" w:sz="4" w:space="0" w:color="auto"/>
              <w:bottom w:val="nil"/>
            </w:tcBorders>
          </w:tcPr>
          <w:p w:rsidR="0085176E" w:rsidRDefault="0085176E" w:rsidP="00D66C2A">
            <w:pPr>
              <w:spacing w:line="360" w:lineRule="auto"/>
              <w:jc w:val="center"/>
              <w:rPr>
                <w:b/>
                <w:bCs/>
              </w:rPr>
            </w:pPr>
            <w:r>
              <w:rPr>
                <w:b/>
                <w:bCs/>
              </w:rPr>
              <w:t>Sr. No.</w:t>
            </w:r>
          </w:p>
        </w:tc>
        <w:tc>
          <w:tcPr>
            <w:tcW w:w="7937" w:type="dxa"/>
            <w:vMerge w:val="restart"/>
            <w:tcBorders>
              <w:top w:val="single" w:sz="4" w:space="0" w:color="auto"/>
              <w:bottom w:val="nil"/>
            </w:tcBorders>
          </w:tcPr>
          <w:p w:rsidR="0085176E" w:rsidRDefault="0085176E"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 xml:space="preserve">Top Mgmt. </w:t>
            </w:r>
          </w:p>
          <w:p w:rsidR="0085176E" w:rsidRDefault="0085176E" w:rsidP="00D66C2A">
            <w:pPr>
              <w:spacing w:line="360" w:lineRule="auto"/>
              <w:jc w:val="center"/>
              <w:rPr>
                <w:b/>
                <w:bCs/>
              </w:rPr>
            </w:pPr>
            <w:r>
              <w:rPr>
                <w:b/>
                <w:bCs/>
              </w:rPr>
              <w:t>(N=216)</w:t>
            </w:r>
          </w:p>
        </w:tc>
        <w:tc>
          <w:tcPr>
            <w:tcW w:w="2463"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Middle Mgmt. (N=313)</w:t>
            </w:r>
          </w:p>
        </w:tc>
        <w:tc>
          <w:tcPr>
            <w:tcW w:w="900" w:type="dxa"/>
            <w:vMerge w:val="restart"/>
            <w:tcBorders>
              <w:top w:val="single" w:sz="4" w:space="0" w:color="auto"/>
              <w:bottom w:val="nil"/>
            </w:tcBorders>
          </w:tcPr>
          <w:p w:rsidR="0085176E" w:rsidRDefault="0085176E" w:rsidP="00D66C2A">
            <w:pPr>
              <w:spacing w:line="360" w:lineRule="auto"/>
              <w:jc w:val="center"/>
              <w:rPr>
                <w:b/>
                <w:bCs/>
              </w:rPr>
            </w:pPr>
            <w:r>
              <w:rPr>
                <w:b/>
                <w:bCs/>
              </w:rPr>
              <w:t>Mean Difference</w:t>
            </w:r>
          </w:p>
        </w:tc>
      </w:tr>
      <w:tr w:rsidR="0085176E" w:rsidTr="00D66C2A">
        <w:trPr>
          <w:cantSplit/>
          <w:jc w:val="center"/>
        </w:trPr>
        <w:tc>
          <w:tcPr>
            <w:tcW w:w="631" w:type="dxa"/>
            <w:vMerge/>
            <w:tcBorders>
              <w:top w:val="nil"/>
              <w:bottom w:val="single" w:sz="4" w:space="0" w:color="auto"/>
            </w:tcBorders>
          </w:tcPr>
          <w:p w:rsidR="0085176E" w:rsidRDefault="0085176E" w:rsidP="00D66C2A">
            <w:pPr>
              <w:spacing w:line="360" w:lineRule="auto"/>
              <w:jc w:val="center"/>
              <w:rPr>
                <w:b/>
                <w:bCs/>
              </w:rPr>
            </w:pPr>
          </w:p>
        </w:tc>
        <w:tc>
          <w:tcPr>
            <w:tcW w:w="7937" w:type="dxa"/>
            <w:vMerge/>
            <w:tcBorders>
              <w:top w:val="nil"/>
              <w:bottom w:val="single" w:sz="4" w:space="0" w:color="auto"/>
            </w:tcBorders>
          </w:tcPr>
          <w:p w:rsidR="0085176E" w:rsidRDefault="0085176E" w:rsidP="00D66C2A">
            <w:pPr>
              <w:spacing w:line="360" w:lineRule="auto"/>
              <w:jc w:val="both"/>
            </w:pPr>
          </w:p>
        </w:tc>
        <w:tc>
          <w:tcPr>
            <w:tcW w:w="90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900" w:type="dxa"/>
            <w:vMerge/>
            <w:tcBorders>
              <w:top w:val="nil"/>
              <w:bottom w:val="single" w:sz="4" w:space="0" w:color="auto"/>
            </w:tcBorders>
          </w:tcPr>
          <w:p w:rsidR="0085176E" w:rsidRDefault="0085176E" w:rsidP="00D66C2A">
            <w:pPr>
              <w:spacing w:line="360" w:lineRule="auto"/>
              <w:jc w:val="both"/>
            </w:pPr>
          </w:p>
        </w:tc>
      </w:tr>
      <w:tr w:rsidR="0085176E" w:rsidTr="00D66C2A">
        <w:trPr>
          <w:cantSplit/>
          <w:jc w:val="center"/>
        </w:trPr>
        <w:tc>
          <w:tcPr>
            <w:tcW w:w="631" w:type="dxa"/>
            <w:tcBorders>
              <w:top w:val="single" w:sz="4" w:space="0" w:color="auto"/>
            </w:tcBorders>
          </w:tcPr>
          <w:p w:rsidR="0085176E" w:rsidRDefault="0085176E" w:rsidP="00D66C2A">
            <w:pPr>
              <w:spacing w:line="360" w:lineRule="auto"/>
              <w:jc w:val="center"/>
              <w:rPr>
                <w:b/>
                <w:bCs/>
              </w:rPr>
            </w:pPr>
            <w:r>
              <w:rPr>
                <w:b/>
                <w:bCs/>
              </w:rPr>
              <w:t>a)</w:t>
            </w:r>
          </w:p>
        </w:tc>
        <w:tc>
          <w:tcPr>
            <w:tcW w:w="7937"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2.73</w:t>
            </w:r>
          </w:p>
        </w:tc>
        <w:tc>
          <w:tcPr>
            <w:tcW w:w="777"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2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831"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3.12</w:t>
            </w:r>
          </w:p>
        </w:tc>
        <w:tc>
          <w:tcPr>
            <w:tcW w:w="89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3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1.36</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0.38</w:t>
            </w:r>
          </w:p>
        </w:tc>
      </w:tr>
      <w:tr w:rsidR="0085176E" w:rsidTr="00D66C2A">
        <w:trPr>
          <w:cantSplit/>
          <w:jc w:val="center"/>
        </w:trPr>
        <w:tc>
          <w:tcPr>
            <w:tcW w:w="631" w:type="dxa"/>
          </w:tcPr>
          <w:p w:rsidR="0085176E" w:rsidRDefault="0085176E" w:rsidP="00D66C2A">
            <w:pPr>
              <w:spacing w:line="360" w:lineRule="auto"/>
              <w:jc w:val="center"/>
              <w:rPr>
                <w:b/>
                <w:bCs/>
              </w:rPr>
            </w:pPr>
            <w:r>
              <w:rPr>
                <w:b/>
                <w:bCs/>
              </w:rPr>
              <w:t>b)</w:t>
            </w:r>
          </w:p>
        </w:tc>
        <w:tc>
          <w:tcPr>
            <w:tcW w:w="7937" w:type="dxa"/>
          </w:tcPr>
          <w:p w:rsidR="0085176E" w:rsidRDefault="0085176E" w:rsidP="00D66C2A">
            <w:pPr>
              <w:spacing w:line="360" w:lineRule="auto"/>
              <w:jc w:val="both"/>
            </w:pPr>
            <w:r>
              <w:t>Does your company keep check on the social, environmental and economic responsibilities of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3.47</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1.41</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3.12</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1.50</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0.35</w:t>
            </w:r>
          </w:p>
        </w:tc>
      </w:tr>
      <w:tr w:rsidR="0085176E" w:rsidTr="00D66C2A">
        <w:trPr>
          <w:cantSplit/>
          <w:jc w:val="center"/>
        </w:trPr>
        <w:tc>
          <w:tcPr>
            <w:tcW w:w="631" w:type="dxa"/>
          </w:tcPr>
          <w:p w:rsidR="0085176E" w:rsidRDefault="0085176E" w:rsidP="00D66C2A">
            <w:pPr>
              <w:spacing w:line="360" w:lineRule="auto"/>
              <w:jc w:val="center"/>
              <w:rPr>
                <w:b/>
                <w:bCs/>
              </w:rPr>
            </w:pPr>
            <w:r>
              <w:rPr>
                <w:b/>
                <w:bCs/>
              </w:rPr>
              <w:t>c)</w:t>
            </w:r>
          </w:p>
        </w:tc>
        <w:tc>
          <w:tcPr>
            <w:tcW w:w="7937" w:type="dxa"/>
          </w:tcPr>
          <w:p w:rsidR="0085176E" w:rsidRDefault="0085176E" w:rsidP="00D66C2A">
            <w:pPr>
              <w:spacing w:line="360" w:lineRule="auto"/>
              <w:jc w:val="both"/>
            </w:pPr>
            <w:r>
              <w:t>Does your company promote SR awareness among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3.27</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3.18</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1.33</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0.09</w:t>
            </w:r>
          </w:p>
        </w:tc>
      </w:tr>
      <w:tr w:rsidR="0085176E" w:rsidTr="00D66C2A">
        <w:trPr>
          <w:cantSplit/>
          <w:jc w:val="center"/>
        </w:trPr>
        <w:tc>
          <w:tcPr>
            <w:tcW w:w="631" w:type="dxa"/>
          </w:tcPr>
          <w:p w:rsidR="0085176E" w:rsidRDefault="0085176E" w:rsidP="00D66C2A">
            <w:pPr>
              <w:spacing w:line="360" w:lineRule="auto"/>
              <w:jc w:val="center"/>
              <w:rPr>
                <w:b/>
                <w:bCs/>
              </w:rPr>
            </w:pPr>
            <w:r>
              <w:rPr>
                <w:b/>
                <w:bCs/>
              </w:rPr>
              <w:t>d)</w:t>
            </w:r>
          </w:p>
        </w:tc>
        <w:tc>
          <w:tcPr>
            <w:tcW w:w="7937" w:type="dxa"/>
          </w:tcPr>
          <w:p w:rsidR="0085176E" w:rsidRDefault="0085176E" w:rsidP="00D66C2A">
            <w:pPr>
              <w:spacing w:line="360" w:lineRule="auto"/>
              <w:jc w:val="both"/>
            </w:pPr>
            <w:r>
              <w:t>Does your company include SR standards into contract itself?</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3.07</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1.33</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2.71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1.16</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0.36</w:t>
            </w:r>
          </w:p>
        </w:tc>
      </w:tr>
    </w:tbl>
    <w:p w:rsidR="0085176E" w:rsidRDefault="0085176E" w:rsidP="0085176E">
      <w:pPr>
        <w:spacing w:line="360" w:lineRule="auto"/>
        <w:jc w:val="both"/>
        <w:rPr>
          <w:b/>
          <w:bCs/>
        </w:rPr>
      </w:pPr>
      <w:r>
        <w:rPr>
          <w:b/>
          <w:bCs/>
        </w:rPr>
        <w:t>4.2.B.4</w:t>
      </w:r>
      <w:r>
        <w:rPr>
          <w:b/>
          <w:bCs/>
        </w:rPr>
        <w:tab/>
      </w:r>
      <w:r>
        <w:rPr>
          <w:i/>
          <w:iCs/>
        </w:rPr>
        <w:t>Operational aspects - Supply chain responsibility by</w:t>
      </w:r>
      <w:r>
        <w:rPr>
          <w:b/>
          <w:bCs/>
          <w:i/>
          <w:iCs/>
        </w:rPr>
        <w:t xml:space="preserve"> </w:t>
      </w:r>
      <w:r>
        <w:rPr>
          <w:b/>
          <w:bCs/>
        </w:rPr>
        <w:t>Non-Nifty Top/Middle managers</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85176E" w:rsidTr="00D66C2A">
        <w:trPr>
          <w:cantSplit/>
          <w:jc w:val="center"/>
        </w:trPr>
        <w:tc>
          <w:tcPr>
            <w:tcW w:w="631" w:type="dxa"/>
            <w:vMerge w:val="restart"/>
            <w:tcBorders>
              <w:top w:val="single" w:sz="4" w:space="0" w:color="auto"/>
              <w:bottom w:val="nil"/>
            </w:tcBorders>
          </w:tcPr>
          <w:p w:rsidR="0085176E" w:rsidRDefault="0085176E" w:rsidP="00D66C2A">
            <w:pPr>
              <w:spacing w:line="360" w:lineRule="auto"/>
              <w:jc w:val="center"/>
              <w:rPr>
                <w:b/>
                <w:bCs/>
              </w:rPr>
            </w:pPr>
            <w:r>
              <w:rPr>
                <w:b/>
                <w:bCs/>
              </w:rPr>
              <w:t>Sr. No.</w:t>
            </w:r>
          </w:p>
        </w:tc>
        <w:tc>
          <w:tcPr>
            <w:tcW w:w="7937" w:type="dxa"/>
            <w:vMerge w:val="restart"/>
            <w:tcBorders>
              <w:top w:val="single" w:sz="4" w:space="0" w:color="auto"/>
              <w:bottom w:val="nil"/>
            </w:tcBorders>
          </w:tcPr>
          <w:p w:rsidR="0085176E" w:rsidRDefault="0085176E"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 xml:space="preserve">Top Mgmt. </w:t>
            </w:r>
          </w:p>
          <w:p w:rsidR="0085176E" w:rsidRDefault="0085176E" w:rsidP="00D66C2A">
            <w:pPr>
              <w:spacing w:line="360" w:lineRule="auto"/>
              <w:jc w:val="center"/>
              <w:rPr>
                <w:b/>
                <w:bCs/>
              </w:rPr>
            </w:pPr>
            <w:r>
              <w:rPr>
                <w:b/>
                <w:bCs/>
              </w:rPr>
              <w:t>(N=216)</w:t>
            </w:r>
          </w:p>
        </w:tc>
        <w:tc>
          <w:tcPr>
            <w:tcW w:w="2463"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Middle Mgmt. (N=313)</w:t>
            </w:r>
          </w:p>
        </w:tc>
        <w:tc>
          <w:tcPr>
            <w:tcW w:w="900" w:type="dxa"/>
            <w:vMerge w:val="restart"/>
            <w:tcBorders>
              <w:top w:val="single" w:sz="4" w:space="0" w:color="auto"/>
              <w:bottom w:val="nil"/>
            </w:tcBorders>
          </w:tcPr>
          <w:p w:rsidR="0085176E" w:rsidRDefault="0085176E" w:rsidP="00D66C2A">
            <w:pPr>
              <w:spacing w:line="360" w:lineRule="auto"/>
              <w:jc w:val="center"/>
              <w:rPr>
                <w:b/>
                <w:bCs/>
              </w:rPr>
            </w:pPr>
            <w:r>
              <w:rPr>
                <w:b/>
                <w:bCs/>
              </w:rPr>
              <w:t>Mean Difference</w:t>
            </w:r>
          </w:p>
        </w:tc>
      </w:tr>
      <w:tr w:rsidR="0085176E" w:rsidTr="00D66C2A">
        <w:trPr>
          <w:cantSplit/>
          <w:jc w:val="center"/>
        </w:trPr>
        <w:tc>
          <w:tcPr>
            <w:tcW w:w="631" w:type="dxa"/>
            <w:vMerge/>
            <w:tcBorders>
              <w:top w:val="nil"/>
              <w:bottom w:val="single" w:sz="4" w:space="0" w:color="auto"/>
            </w:tcBorders>
          </w:tcPr>
          <w:p w:rsidR="0085176E" w:rsidRDefault="0085176E" w:rsidP="00D66C2A">
            <w:pPr>
              <w:spacing w:line="360" w:lineRule="auto"/>
              <w:jc w:val="center"/>
              <w:rPr>
                <w:b/>
                <w:bCs/>
              </w:rPr>
            </w:pPr>
          </w:p>
        </w:tc>
        <w:tc>
          <w:tcPr>
            <w:tcW w:w="7937" w:type="dxa"/>
            <w:vMerge/>
            <w:tcBorders>
              <w:top w:val="nil"/>
              <w:bottom w:val="single" w:sz="4" w:space="0" w:color="auto"/>
            </w:tcBorders>
          </w:tcPr>
          <w:p w:rsidR="0085176E" w:rsidRDefault="0085176E" w:rsidP="00D66C2A">
            <w:pPr>
              <w:spacing w:line="360" w:lineRule="auto"/>
              <w:jc w:val="both"/>
            </w:pPr>
          </w:p>
        </w:tc>
        <w:tc>
          <w:tcPr>
            <w:tcW w:w="90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900" w:type="dxa"/>
            <w:vMerge/>
            <w:tcBorders>
              <w:top w:val="nil"/>
              <w:bottom w:val="single" w:sz="4" w:space="0" w:color="auto"/>
            </w:tcBorders>
          </w:tcPr>
          <w:p w:rsidR="0085176E" w:rsidRDefault="0085176E" w:rsidP="00D66C2A">
            <w:pPr>
              <w:spacing w:line="360" w:lineRule="auto"/>
              <w:jc w:val="both"/>
            </w:pPr>
          </w:p>
        </w:tc>
      </w:tr>
      <w:tr w:rsidR="0085176E" w:rsidTr="00D66C2A">
        <w:trPr>
          <w:cantSplit/>
          <w:jc w:val="center"/>
        </w:trPr>
        <w:tc>
          <w:tcPr>
            <w:tcW w:w="631" w:type="dxa"/>
            <w:tcBorders>
              <w:top w:val="single" w:sz="4" w:space="0" w:color="auto"/>
            </w:tcBorders>
          </w:tcPr>
          <w:p w:rsidR="0085176E" w:rsidRDefault="0085176E" w:rsidP="00D66C2A">
            <w:pPr>
              <w:spacing w:line="360" w:lineRule="auto"/>
              <w:jc w:val="center"/>
              <w:rPr>
                <w:b/>
                <w:bCs/>
              </w:rPr>
            </w:pPr>
            <w:r>
              <w:rPr>
                <w:b/>
                <w:bCs/>
              </w:rPr>
              <w:t>a)</w:t>
            </w:r>
          </w:p>
        </w:tc>
        <w:tc>
          <w:tcPr>
            <w:tcW w:w="7937"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3.06</w:t>
            </w:r>
          </w:p>
        </w:tc>
        <w:tc>
          <w:tcPr>
            <w:tcW w:w="777"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2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831"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3.00</w:t>
            </w:r>
          </w:p>
        </w:tc>
        <w:tc>
          <w:tcPr>
            <w:tcW w:w="89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3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1.46</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0.87</w:t>
            </w:r>
          </w:p>
        </w:tc>
      </w:tr>
      <w:tr w:rsidR="0085176E" w:rsidTr="00D66C2A">
        <w:trPr>
          <w:cantSplit/>
          <w:jc w:val="center"/>
        </w:trPr>
        <w:tc>
          <w:tcPr>
            <w:tcW w:w="631" w:type="dxa"/>
          </w:tcPr>
          <w:p w:rsidR="0085176E" w:rsidRDefault="0085176E" w:rsidP="00D66C2A">
            <w:pPr>
              <w:spacing w:line="360" w:lineRule="auto"/>
              <w:jc w:val="center"/>
              <w:rPr>
                <w:b/>
                <w:bCs/>
              </w:rPr>
            </w:pPr>
            <w:r>
              <w:rPr>
                <w:b/>
                <w:bCs/>
              </w:rPr>
              <w:t>b)</w:t>
            </w:r>
          </w:p>
        </w:tc>
        <w:tc>
          <w:tcPr>
            <w:tcW w:w="7937" w:type="dxa"/>
          </w:tcPr>
          <w:p w:rsidR="0085176E" w:rsidRDefault="0085176E" w:rsidP="00D66C2A">
            <w:pPr>
              <w:spacing w:line="360" w:lineRule="auto"/>
              <w:jc w:val="both"/>
            </w:pPr>
            <w:r>
              <w:t>Does your company keep check on the social, environmental and economic responsibilities of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3.44</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1.46</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1.35</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1.56</w:t>
            </w:r>
          </w:p>
        </w:tc>
      </w:tr>
      <w:tr w:rsidR="0085176E" w:rsidTr="00D66C2A">
        <w:trPr>
          <w:cantSplit/>
          <w:jc w:val="center"/>
        </w:trPr>
        <w:tc>
          <w:tcPr>
            <w:tcW w:w="631" w:type="dxa"/>
          </w:tcPr>
          <w:p w:rsidR="0085176E" w:rsidRDefault="0085176E" w:rsidP="00D66C2A">
            <w:pPr>
              <w:spacing w:line="360" w:lineRule="auto"/>
              <w:jc w:val="center"/>
              <w:rPr>
                <w:b/>
                <w:bCs/>
              </w:rPr>
            </w:pPr>
            <w:r>
              <w:rPr>
                <w:b/>
                <w:bCs/>
              </w:rPr>
              <w:t>c)</w:t>
            </w:r>
          </w:p>
        </w:tc>
        <w:tc>
          <w:tcPr>
            <w:tcW w:w="7937" w:type="dxa"/>
          </w:tcPr>
          <w:p w:rsidR="0085176E" w:rsidRDefault="0085176E" w:rsidP="00D66C2A">
            <w:pPr>
              <w:spacing w:line="360" w:lineRule="auto"/>
              <w:jc w:val="both"/>
            </w:pPr>
            <w:r>
              <w:t>Does your company promote SR awareness among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3.44</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1.46</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3.19</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1.52</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1.35</w:t>
            </w:r>
          </w:p>
        </w:tc>
      </w:tr>
      <w:tr w:rsidR="0085176E" w:rsidTr="00D66C2A">
        <w:trPr>
          <w:cantSplit/>
          <w:jc w:val="center"/>
        </w:trPr>
        <w:tc>
          <w:tcPr>
            <w:tcW w:w="631" w:type="dxa"/>
          </w:tcPr>
          <w:p w:rsidR="0085176E" w:rsidRDefault="0085176E" w:rsidP="00D66C2A">
            <w:pPr>
              <w:spacing w:line="360" w:lineRule="auto"/>
              <w:jc w:val="center"/>
              <w:rPr>
                <w:b/>
                <w:bCs/>
              </w:rPr>
            </w:pPr>
            <w:r>
              <w:rPr>
                <w:b/>
                <w:bCs/>
              </w:rPr>
              <w:t>d)</w:t>
            </w:r>
          </w:p>
        </w:tc>
        <w:tc>
          <w:tcPr>
            <w:tcW w:w="7937" w:type="dxa"/>
          </w:tcPr>
          <w:p w:rsidR="0085176E" w:rsidRDefault="0085176E" w:rsidP="00D66C2A">
            <w:pPr>
              <w:spacing w:line="360" w:lineRule="auto"/>
              <w:jc w:val="both"/>
            </w:pPr>
            <w:r>
              <w:t>Does your company include SR standards into contract itself?</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3.38</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1.31</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1.35</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1.05</w:t>
            </w:r>
          </w:p>
        </w:tc>
      </w:tr>
    </w:tbl>
    <w:p w:rsidR="0085176E" w:rsidRDefault="0085176E" w:rsidP="0085176E">
      <w:pPr>
        <w:spacing w:line="360" w:lineRule="auto"/>
        <w:jc w:val="both"/>
        <w:rPr>
          <w:b/>
          <w:bCs/>
        </w:rPr>
      </w:pPr>
    </w:p>
    <w:p w:rsidR="0085176E" w:rsidRDefault="0085176E" w:rsidP="0085176E">
      <w:pPr>
        <w:spacing w:line="360" w:lineRule="auto"/>
        <w:ind w:left="720" w:right="-518" w:hanging="720"/>
        <w:jc w:val="both"/>
        <w:rPr>
          <w:b/>
          <w:bCs/>
        </w:rPr>
      </w:pPr>
      <w:r>
        <w:rPr>
          <w:b/>
          <w:bCs/>
        </w:rPr>
        <w:lastRenderedPageBreak/>
        <w:t>4.2.B.5</w:t>
      </w:r>
      <w:r>
        <w:rPr>
          <w:b/>
          <w:bCs/>
          <w:i/>
          <w:iCs/>
        </w:rPr>
        <w:t xml:space="preserve"> </w:t>
      </w:r>
      <w:r>
        <w:rPr>
          <w:i/>
          <w:iCs/>
        </w:rPr>
        <w:t xml:space="preserve">Operational aspects - Supply chain responsibility by </w:t>
      </w:r>
      <w:r>
        <w:rPr>
          <w:b/>
          <w:bCs/>
        </w:rPr>
        <w:t>All Nifty managers-All Non-nifty managers/Across corporate ownership + AD1</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85176E" w:rsidTr="00D66C2A">
        <w:trPr>
          <w:cantSplit/>
          <w:jc w:val="center"/>
        </w:trPr>
        <w:tc>
          <w:tcPr>
            <w:tcW w:w="631" w:type="dxa"/>
            <w:vMerge w:val="restart"/>
            <w:tcBorders>
              <w:top w:val="single" w:sz="4" w:space="0" w:color="auto"/>
              <w:bottom w:val="nil"/>
            </w:tcBorders>
          </w:tcPr>
          <w:p w:rsidR="0085176E" w:rsidRDefault="0085176E" w:rsidP="00D66C2A">
            <w:pPr>
              <w:spacing w:line="360" w:lineRule="auto"/>
              <w:jc w:val="center"/>
              <w:rPr>
                <w:b/>
                <w:bCs/>
              </w:rPr>
            </w:pPr>
            <w:r>
              <w:rPr>
                <w:b/>
                <w:bCs/>
              </w:rPr>
              <w:t>Sr. No.</w:t>
            </w:r>
          </w:p>
        </w:tc>
        <w:tc>
          <w:tcPr>
            <w:tcW w:w="7937" w:type="dxa"/>
            <w:vMerge w:val="restart"/>
            <w:tcBorders>
              <w:top w:val="single" w:sz="4" w:space="0" w:color="auto"/>
              <w:bottom w:val="nil"/>
            </w:tcBorders>
          </w:tcPr>
          <w:p w:rsidR="0085176E" w:rsidRDefault="0085176E"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Nifty Co.</w:t>
            </w:r>
          </w:p>
        </w:tc>
        <w:tc>
          <w:tcPr>
            <w:tcW w:w="2463"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Non Nifty Co.</w:t>
            </w:r>
          </w:p>
        </w:tc>
        <w:tc>
          <w:tcPr>
            <w:tcW w:w="900" w:type="dxa"/>
            <w:vMerge w:val="restart"/>
            <w:tcBorders>
              <w:top w:val="single" w:sz="4" w:space="0" w:color="auto"/>
              <w:bottom w:val="nil"/>
            </w:tcBorders>
          </w:tcPr>
          <w:p w:rsidR="0085176E" w:rsidRDefault="0085176E" w:rsidP="00D66C2A">
            <w:pPr>
              <w:spacing w:line="360" w:lineRule="auto"/>
              <w:jc w:val="center"/>
              <w:rPr>
                <w:b/>
                <w:bCs/>
              </w:rPr>
            </w:pPr>
            <w:r>
              <w:rPr>
                <w:b/>
                <w:bCs/>
              </w:rPr>
              <w:t>Mean Difference</w:t>
            </w:r>
          </w:p>
        </w:tc>
      </w:tr>
      <w:tr w:rsidR="0085176E" w:rsidTr="00D66C2A">
        <w:trPr>
          <w:cantSplit/>
          <w:jc w:val="center"/>
        </w:trPr>
        <w:tc>
          <w:tcPr>
            <w:tcW w:w="631" w:type="dxa"/>
            <w:vMerge/>
            <w:tcBorders>
              <w:top w:val="nil"/>
              <w:bottom w:val="single" w:sz="4" w:space="0" w:color="auto"/>
            </w:tcBorders>
          </w:tcPr>
          <w:p w:rsidR="0085176E" w:rsidRDefault="0085176E" w:rsidP="00D66C2A">
            <w:pPr>
              <w:spacing w:line="360" w:lineRule="auto"/>
              <w:jc w:val="center"/>
              <w:rPr>
                <w:b/>
                <w:bCs/>
              </w:rPr>
            </w:pPr>
          </w:p>
        </w:tc>
        <w:tc>
          <w:tcPr>
            <w:tcW w:w="7937" w:type="dxa"/>
            <w:vMerge/>
            <w:tcBorders>
              <w:top w:val="nil"/>
              <w:bottom w:val="single" w:sz="4" w:space="0" w:color="auto"/>
            </w:tcBorders>
          </w:tcPr>
          <w:p w:rsidR="0085176E" w:rsidRDefault="0085176E" w:rsidP="00D66C2A">
            <w:pPr>
              <w:spacing w:line="360" w:lineRule="auto"/>
              <w:jc w:val="both"/>
            </w:pPr>
          </w:p>
        </w:tc>
        <w:tc>
          <w:tcPr>
            <w:tcW w:w="90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900" w:type="dxa"/>
            <w:vMerge/>
            <w:tcBorders>
              <w:top w:val="nil"/>
              <w:bottom w:val="single" w:sz="4" w:space="0" w:color="auto"/>
            </w:tcBorders>
          </w:tcPr>
          <w:p w:rsidR="0085176E" w:rsidRDefault="0085176E" w:rsidP="00D66C2A">
            <w:pPr>
              <w:spacing w:line="360" w:lineRule="auto"/>
              <w:jc w:val="both"/>
            </w:pPr>
          </w:p>
        </w:tc>
      </w:tr>
      <w:tr w:rsidR="0085176E" w:rsidTr="00D66C2A">
        <w:trPr>
          <w:cantSplit/>
          <w:jc w:val="center"/>
        </w:trPr>
        <w:tc>
          <w:tcPr>
            <w:tcW w:w="631" w:type="dxa"/>
            <w:tcBorders>
              <w:top w:val="single" w:sz="4" w:space="0" w:color="auto"/>
            </w:tcBorders>
          </w:tcPr>
          <w:p w:rsidR="0085176E" w:rsidRDefault="0085176E" w:rsidP="00D66C2A">
            <w:pPr>
              <w:spacing w:line="360" w:lineRule="auto"/>
              <w:jc w:val="center"/>
              <w:rPr>
                <w:b/>
                <w:bCs/>
              </w:rPr>
            </w:pPr>
            <w:r>
              <w:rPr>
                <w:b/>
                <w:bCs/>
              </w:rPr>
              <w:t>a)</w:t>
            </w:r>
          </w:p>
        </w:tc>
        <w:tc>
          <w:tcPr>
            <w:tcW w:w="7937"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2.94</w:t>
            </w:r>
          </w:p>
        </w:tc>
        <w:tc>
          <w:tcPr>
            <w:tcW w:w="777"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2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1.37</w:t>
            </w:r>
          </w:p>
        </w:tc>
        <w:tc>
          <w:tcPr>
            <w:tcW w:w="831"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3.03</w:t>
            </w:r>
          </w:p>
        </w:tc>
        <w:tc>
          <w:tcPr>
            <w:tcW w:w="89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3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1.40</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0.09</w:t>
            </w:r>
          </w:p>
        </w:tc>
      </w:tr>
      <w:tr w:rsidR="0085176E" w:rsidTr="00D66C2A">
        <w:trPr>
          <w:cantSplit/>
          <w:jc w:val="center"/>
        </w:trPr>
        <w:tc>
          <w:tcPr>
            <w:tcW w:w="631" w:type="dxa"/>
          </w:tcPr>
          <w:p w:rsidR="0085176E" w:rsidRDefault="0085176E" w:rsidP="00D66C2A">
            <w:pPr>
              <w:spacing w:line="360" w:lineRule="auto"/>
              <w:jc w:val="center"/>
              <w:rPr>
                <w:b/>
                <w:bCs/>
              </w:rPr>
            </w:pPr>
            <w:r>
              <w:rPr>
                <w:b/>
                <w:bCs/>
              </w:rPr>
              <w:t>b)</w:t>
            </w:r>
          </w:p>
        </w:tc>
        <w:tc>
          <w:tcPr>
            <w:tcW w:w="7937" w:type="dxa"/>
          </w:tcPr>
          <w:p w:rsidR="0085176E" w:rsidRDefault="0085176E" w:rsidP="00D66C2A">
            <w:pPr>
              <w:spacing w:line="360" w:lineRule="auto"/>
              <w:jc w:val="both"/>
            </w:pPr>
            <w:r>
              <w:t>Does your company keep check on the social, environmental and economic responsibilities of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3.28</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1.44</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3.38</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0.09</w:t>
            </w:r>
          </w:p>
        </w:tc>
      </w:tr>
      <w:tr w:rsidR="0085176E" w:rsidTr="00D66C2A">
        <w:trPr>
          <w:cantSplit/>
          <w:jc w:val="center"/>
        </w:trPr>
        <w:tc>
          <w:tcPr>
            <w:tcW w:w="631" w:type="dxa"/>
          </w:tcPr>
          <w:p w:rsidR="0085176E" w:rsidRDefault="0085176E" w:rsidP="00D66C2A">
            <w:pPr>
              <w:spacing w:line="360" w:lineRule="auto"/>
              <w:jc w:val="center"/>
              <w:rPr>
                <w:b/>
                <w:bCs/>
              </w:rPr>
            </w:pPr>
            <w:r>
              <w:rPr>
                <w:b/>
                <w:bCs/>
              </w:rPr>
              <w:t>c)</w:t>
            </w:r>
          </w:p>
        </w:tc>
        <w:tc>
          <w:tcPr>
            <w:tcW w:w="7937" w:type="dxa"/>
          </w:tcPr>
          <w:p w:rsidR="0085176E" w:rsidRDefault="0085176E" w:rsidP="00D66C2A">
            <w:pPr>
              <w:spacing w:line="360" w:lineRule="auto"/>
              <w:jc w:val="both"/>
            </w:pPr>
            <w:r>
              <w:t>Does your company promote SR awareness among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3.22</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1.34</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1.47</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0.09</w:t>
            </w:r>
          </w:p>
        </w:tc>
      </w:tr>
      <w:tr w:rsidR="0085176E" w:rsidTr="00D66C2A">
        <w:trPr>
          <w:cantSplit/>
          <w:jc w:val="center"/>
        </w:trPr>
        <w:tc>
          <w:tcPr>
            <w:tcW w:w="631" w:type="dxa"/>
          </w:tcPr>
          <w:p w:rsidR="0085176E" w:rsidRDefault="0085176E" w:rsidP="00D66C2A">
            <w:pPr>
              <w:spacing w:line="360" w:lineRule="auto"/>
              <w:jc w:val="center"/>
              <w:rPr>
                <w:b/>
                <w:bCs/>
              </w:rPr>
            </w:pPr>
            <w:r>
              <w:rPr>
                <w:b/>
                <w:bCs/>
              </w:rPr>
              <w:t>d)</w:t>
            </w:r>
          </w:p>
        </w:tc>
        <w:tc>
          <w:tcPr>
            <w:tcW w:w="7937" w:type="dxa"/>
          </w:tcPr>
          <w:p w:rsidR="0085176E" w:rsidRDefault="0085176E" w:rsidP="00D66C2A">
            <w:pPr>
              <w:spacing w:line="360" w:lineRule="auto"/>
              <w:jc w:val="both"/>
            </w:pPr>
            <w:r>
              <w:t>Does your company include SR standards into contract itself?</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2.88</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1.24</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3.34</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1.31</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0.47</w:t>
            </w:r>
          </w:p>
        </w:tc>
      </w:tr>
    </w:tbl>
    <w:p w:rsidR="0085176E" w:rsidRDefault="0085176E" w:rsidP="0085176E">
      <w:pPr>
        <w:spacing w:line="360" w:lineRule="auto"/>
        <w:rPr>
          <w:b/>
          <w:bCs/>
        </w:rPr>
      </w:pPr>
      <w:r>
        <w:rPr>
          <w:b/>
          <w:bCs/>
        </w:rPr>
        <w:t>4.2.B.6</w:t>
      </w:r>
      <w:r>
        <w:rPr>
          <w:b/>
          <w:bCs/>
        </w:rPr>
        <w:tab/>
      </w:r>
      <w:r>
        <w:rPr>
          <w:i/>
          <w:iCs/>
        </w:rPr>
        <w:t>Operational aspects - Supply chain responsibility by</w:t>
      </w:r>
      <w:r>
        <w:rPr>
          <w:b/>
          <w:bCs/>
          <w:i/>
          <w:iCs/>
        </w:rPr>
        <w:t xml:space="preserve"> </w:t>
      </w:r>
      <w:r>
        <w:rPr>
          <w:b/>
          <w:bCs/>
        </w:rPr>
        <w:t>Top Nifty managers-Top Non nifty managers/Across corporate ownership</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85176E" w:rsidTr="00D66C2A">
        <w:trPr>
          <w:cantSplit/>
          <w:jc w:val="center"/>
        </w:trPr>
        <w:tc>
          <w:tcPr>
            <w:tcW w:w="631" w:type="dxa"/>
            <w:vMerge w:val="restart"/>
            <w:tcBorders>
              <w:top w:val="single" w:sz="4" w:space="0" w:color="auto"/>
              <w:bottom w:val="nil"/>
            </w:tcBorders>
          </w:tcPr>
          <w:p w:rsidR="0085176E" w:rsidRDefault="0085176E" w:rsidP="00D66C2A">
            <w:pPr>
              <w:spacing w:line="360" w:lineRule="auto"/>
              <w:jc w:val="center"/>
              <w:rPr>
                <w:b/>
                <w:bCs/>
              </w:rPr>
            </w:pPr>
            <w:r>
              <w:rPr>
                <w:b/>
                <w:bCs/>
              </w:rPr>
              <w:t>Sr. No.</w:t>
            </w:r>
          </w:p>
        </w:tc>
        <w:tc>
          <w:tcPr>
            <w:tcW w:w="7937" w:type="dxa"/>
            <w:vMerge w:val="restart"/>
            <w:tcBorders>
              <w:top w:val="single" w:sz="4" w:space="0" w:color="auto"/>
              <w:bottom w:val="nil"/>
            </w:tcBorders>
          </w:tcPr>
          <w:p w:rsidR="0085176E" w:rsidRDefault="0085176E"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Nifty Co.</w:t>
            </w:r>
          </w:p>
        </w:tc>
        <w:tc>
          <w:tcPr>
            <w:tcW w:w="2463"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Non Nifty Co.</w:t>
            </w:r>
          </w:p>
        </w:tc>
        <w:tc>
          <w:tcPr>
            <w:tcW w:w="900" w:type="dxa"/>
            <w:vMerge w:val="restart"/>
            <w:tcBorders>
              <w:top w:val="single" w:sz="4" w:space="0" w:color="auto"/>
              <w:bottom w:val="nil"/>
            </w:tcBorders>
          </w:tcPr>
          <w:p w:rsidR="0085176E" w:rsidRDefault="0085176E" w:rsidP="00D66C2A">
            <w:pPr>
              <w:spacing w:line="360" w:lineRule="auto"/>
              <w:jc w:val="center"/>
              <w:rPr>
                <w:b/>
                <w:bCs/>
              </w:rPr>
            </w:pPr>
            <w:r>
              <w:rPr>
                <w:b/>
                <w:bCs/>
              </w:rPr>
              <w:t>Mean Difference</w:t>
            </w:r>
          </w:p>
        </w:tc>
      </w:tr>
      <w:tr w:rsidR="0085176E" w:rsidTr="00D66C2A">
        <w:trPr>
          <w:cantSplit/>
          <w:jc w:val="center"/>
        </w:trPr>
        <w:tc>
          <w:tcPr>
            <w:tcW w:w="631" w:type="dxa"/>
            <w:vMerge/>
            <w:tcBorders>
              <w:top w:val="nil"/>
              <w:bottom w:val="single" w:sz="4" w:space="0" w:color="auto"/>
            </w:tcBorders>
          </w:tcPr>
          <w:p w:rsidR="0085176E" w:rsidRDefault="0085176E" w:rsidP="00D66C2A">
            <w:pPr>
              <w:spacing w:line="360" w:lineRule="auto"/>
              <w:jc w:val="center"/>
              <w:rPr>
                <w:b/>
                <w:bCs/>
              </w:rPr>
            </w:pPr>
          </w:p>
        </w:tc>
        <w:tc>
          <w:tcPr>
            <w:tcW w:w="7937" w:type="dxa"/>
            <w:vMerge/>
            <w:tcBorders>
              <w:top w:val="nil"/>
              <w:bottom w:val="single" w:sz="4" w:space="0" w:color="auto"/>
            </w:tcBorders>
          </w:tcPr>
          <w:p w:rsidR="0085176E" w:rsidRDefault="0085176E" w:rsidP="00D66C2A">
            <w:pPr>
              <w:spacing w:line="360" w:lineRule="auto"/>
              <w:jc w:val="both"/>
            </w:pPr>
          </w:p>
        </w:tc>
        <w:tc>
          <w:tcPr>
            <w:tcW w:w="90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900" w:type="dxa"/>
            <w:vMerge/>
            <w:tcBorders>
              <w:top w:val="nil"/>
              <w:bottom w:val="single" w:sz="4" w:space="0" w:color="auto"/>
            </w:tcBorders>
          </w:tcPr>
          <w:p w:rsidR="0085176E" w:rsidRDefault="0085176E" w:rsidP="00D66C2A">
            <w:pPr>
              <w:spacing w:line="360" w:lineRule="auto"/>
              <w:jc w:val="both"/>
            </w:pPr>
          </w:p>
        </w:tc>
      </w:tr>
      <w:tr w:rsidR="0085176E" w:rsidTr="00D66C2A">
        <w:trPr>
          <w:cantSplit/>
          <w:jc w:val="center"/>
        </w:trPr>
        <w:tc>
          <w:tcPr>
            <w:tcW w:w="631" w:type="dxa"/>
            <w:tcBorders>
              <w:top w:val="single" w:sz="4" w:space="0" w:color="auto"/>
            </w:tcBorders>
          </w:tcPr>
          <w:p w:rsidR="0085176E" w:rsidRDefault="0085176E" w:rsidP="00D66C2A">
            <w:pPr>
              <w:spacing w:line="360" w:lineRule="auto"/>
              <w:jc w:val="center"/>
              <w:rPr>
                <w:b/>
                <w:bCs/>
              </w:rPr>
            </w:pPr>
            <w:r>
              <w:rPr>
                <w:b/>
                <w:bCs/>
              </w:rPr>
              <w:t>a)</w:t>
            </w:r>
          </w:p>
        </w:tc>
        <w:tc>
          <w:tcPr>
            <w:tcW w:w="7937"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2.73</w:t>
            </w:r>
          </w:p>
        </w:tc>
        <w:tc>
          <w:tcPr>
            <w:tcW w:w="777"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2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831"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3.06</w:t>
            </w:r>
          </w:p>
        </w:tc>
        <w:tc>
          <w:tcPr>
            <w:tcW w:w="89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3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0.33</w:t>
            </w:r>
          </w:p>
        </w:tc>
      </w:tr>
      <w:tr w:rsidR="0085176E" w:rsidTr="00D66C2A">
        <w:trPr>
          <w:cantSplit/>
          <w:jc w:val="center"/>
        </w:trPr>
        <w:tc>
          <w:tcPr>
            <w:tcW w:w="631" w:type="dxa"/>
          </w:tcPr>
          <w:p w:rsidR="0085176E" w:rsidRDefault="0085176E" w:rsidP="00D66C2A">
            <w:pPr>
              <w:spacing w:line="360" w:lineRule="auto"/>
              <w:jc w:val="center"/>
              <w:rPr>
                <w:b/>
                <w:bCs/>
              </w:rPr>
            </w:pPr>
            <w:r>
              <w:rPr>
                <w:b/>
                <w:bCs/>
              </w:rPr>
              <w:t>b)</w:t>
            </w:r>
          </w:p>
        </w:tc>
        <w:tc>
          <w:tcPr>
            <w:tcW w:w="7937" w:type="dxa"/>
          </w:tcPr>
          <w:p w:rsidR="0085176E" w:rsidRDefault="0085176E" w:rsidP="00D66C2A">
            <w:pPr>
              <w:spacing w:line="360" w:lineRule="auto"/>
              <w:jc w:val="both"/>
            </w:pPr>
            <w:r>
              <w:t>Does your company keep check on the social, environmental and economic responsibilities of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3.47</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1.41</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3.44</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1.46</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0.03</w:t>
            </w:r>
          </w:p>
        </w:tc>
      </w:tr>
      <w:tr w:rsidR="0085176E" w:rsidTr="00D66C2A">
        <w:trPr>
          <w:cantSplit/>
          <w:jc w:val="center"/>
        </w:trPr>
        <w:tc>
          <w:tcPr>
            <w:tcW w:w="631" w:type="dxa"/>
          </w:tcPr>
          <w:p w:rsidR="0085176E" w:rsidRDefault="0085176E" w:rsidP="00D66C2A">
            <w:pPr>
              <w:spacing w:line="360" w:lineRule="auto"/>
              <w:jc w:val="center"/>
              <w:rPr>
                <w:b/>
                <w:bCs/>
              </w:rPr>
            </w:pPr>
            <w:r>
              <w:rPr>
                <w:b/>
                <w:bCs/>
              </w:rPr>
              <w:t>c)</w:t>
            </w:r>
          </w:p>
        </w:tc>
        <w:tc>
          <w:tcPr>
            <w:tcW w:w="7937" w:type="dxa"/>
          </w:tcPr>
          <w:p w:rsidR="0085176E" w:rsidRDefault="0085176E" w:rsidP="00D66C2A">
            <w:pPr>
              <w:spacing w:line="360" w:lineRule="auto"/>
              <w:jc w:val="both"/>
            </w:pPr>
            <w:r>
              <w:t>Does your company promote SR awareness among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3.27</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1.39</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3.44</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1.46</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0.17</w:t>
            </w:r>
          </w:p>
        </w:tc>
      </w:tr>
      <w:tr w:rsidR="0085176E" w:rsidTr="00D66C2A">
        <w:trPr>
          <w:cantSplit/>
          <w:jc w:val="center"/>
        </w:trPr>
        <w:tc>
          <w:tcPr>
            <w:tcW w:w="631" w:type="dxa"/>
          </w:tcPr>
          <w:p w:rsidR="0085176E" w:rsidRDefault="0085176E" w:rsidP="00D66C2A">
            <w:pPr>
              <w:spacing w:line="360" w:lineRule="auto"/>
              <w:jc w:val="center"/>
              <w:rPr>
                <w:b/>
                <w:bCs/>
              </w:rPr>
            </w:pPr>
            <w:r>
              <w:rPr>
                <w:b/>
                <w:bCs/>
              </w:rPr>
              <w:t>d)</w:t>
            </w:r>
          </w:p>
        </w:tc>
        <w:tc>
          <w:tcPr>
            <w:tcW w:w="7937" w:type="dxa"/>
          </w:tcPr>
          <w:p w:rsidR="0085176E" w:rsidRDefault="0085176E" w:rsidP="00D66C2A">
            <w:pPr>
              <w:spacing w:line="360" w:lineRule="auto"/>
              <w:jc w:val="both"/>
            </w:pPr>
            <w:r>
              <w:t>Does your company include SR standards into contract itself?</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3.07</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1.33</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3.38</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1.31</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0.31</w:t>
            </w:r>
          </w:p>
        </w:tc>
      </w:tr>
    </w:tbl>
    <w:p w:rsidR="0085176E" w:rsidRDefault="0085176E" w:rsidP="0085176E">
      <w:pPr>
        <w:spacing w:line="360" w:lineRule="auto"/>
        <w:rPr>
          <w:b/>
          <w:bCs/>
        </w:rPr>
      </w:pPr>
    </w:p>
    <w:p w:rsidR="0085176E" w:rsidRDefault="0085176E" w:rsidP="0085176E">
      <w:pPr>
        <w:spacing w:line="360" w:lineRule="auto"/>
        <w:ind w:left="720" w:hanging="720"/>
        <w:rPr>
          <w:b/>
          <w:bCs/>
        </w:rPr>
      </w:pPr>
      <w:r>
        <w:rPr>
          <w:b/>
          <w:bCs/>
        </w:rPr>
        <w:lastRenderedPageBreak/>
        <w:t>4.2.B.7</w:t>
      </w:r>
      <w:r>
        <w:rPr>
          <w:b/>
          <w:bCs/>
        </w:rPr>
        <w:tab/>
      </w:r>
      <w:r>
        <w:rPr>
          <w:i/>
          <w:iCs/>
        </w:rPr>
        <w:t>Operational aspects - Supply chain responsibility by</w:t>
      </w:r>
      <w:r>
        <w:rPr>
          <w:b/>
          <w:bCs/>
          <w:i/>
          <w:iCs/>
        </w:rPr>
        <w:t xml:space="preserve"> </w:t>
      </w:r>
      <w:r>
        <w:rPr>
          <w:b/>
          <w:bCs/>
        </w:rPr>
        <w:t>Middle Nifty managers-Middle Non nifty managers/Across corporate ownership</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85176E" w:rsidTr="00D66C2A">
        <w:trPr>
          <w:cantSplit/>
          <w:jc w:val="center"/>
        </w:trPr>
        <w:tc>
          <w:tcPr>
            <w:tcW w:w="631" w:type="dxa"/>
            <w:vMerge w:val="restart"/>
            <w:tcBorders>
              <w:top w:val="single" w:sz="4" w:space="0" w:color="auto"/>
              <w:bottom w:val="nil"/>
            </w:tcBorders>
          </w:tcPr>
          <w:p w:rsidR="0085176E" w:rsidRDefault="0085176E" w:rsidP="00D66C2A">
            <w:pPr>
              <w:spacing w:line="360" w:lineRule="auto"/>
              <w:jc w:val="center"/>
              <w:rPr>
                <w:b/>
                <w:bCs/>
              </w:rPr>
            </w:pPr>
            <w:r>
              <w:rPr>
                <w:b/>
                <w:bCs/>
              </w:rPr>
              <w:t>Sr. No.</w:t>
            </w:r>
          </w:p>
        </w:tc>
        <w:tc>
          <w:tcPr>
            <w:tcW w:w="7937" w:type="dxa"/>
            <w:vMerge w:val="restart"/>
            <w:tcBorders>
              <w:top w:val="single" w:sz="4" w:space="0" w:color="auto"/>
              <w:bottom w:val="nil"/>
            </w:tcBorders>
          </w:tcPr>
          <w:p w:rsidR="0085176E" w:rsidRDefault="0085176E"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Nifty Co.</w:t>
            </w:r>
          </w:p>
        </w:tc>
        <w:tc>
          <w:tcPr>
            <w:tcW w:w="2463" w:type="dxa"/>
            <w:gridSpan w:val="3"/>
            <w:tcBorders>
              <w:top w:val="single" w:sz="4" w:space="0" w:color="auto"/>
              <w:bottom w:val="single" w:sz="4" w:space="0" w:color="auto"/>
            </w:tcBorders>
          </w:tcPr>
          <w:p w:rsidR="0085176E" w:rsidRDefault="0085176E" w:rsidP="00D66C2A">
            <w:pPr>
              <w:spacing w:line="360" w:lineRule="auto"/>
              <w:jc w:val="center"/>
              <w:rPr>
                <w:b/>
                <w:bCs/>
              </w:rPr>
            </w:pPr>
            <w:r>
              <w:rPr>
                <w:b/>
                <w:bCs/>
              </w:rPr>
              <w:t>Non Nifty Co.</w:t>
            </w:r>
          </w:p>
        </w:tc>
        <w:tc>
          <w:tcPr>
            <w:tcW w:w="900" w:type="dxa"/>
            <w:vMerge w:val="restart"/>
            <w:tcBorders>
              <w:top w:val="single" w:sz="4" w:space="0" w:color="auto"/>
              <w:bottom w:val="nil"/>
            </w:tcBorders>
          </w:tcPr>
          <w:p w:rsidR="0085176E" w:rsidRDefault="0085176E" w:rsidP="00D66C2A">
            <w:pPr>
              <w:spacing w:line="360" w:lineRule="auto"/>
              <w:jc w:val="center"/>
              <w:rPr>
                <w:b/>
                <w:bCs/>
              </w:rPr>
            </w:pPr>
            <w:r>
              <w:rPr>
                <w:b/>
                <w:bCs/>
              </w:rPr>
              <w:t>Mean Difference</w:t>
            </w:r>
          </w:p>
        </w:tc>
      </w:tr>
      <w:tr w:rsidR="0085176E" w:rsidTr="00D66C2A">
        <w:trPr>
          <w:cantSplit/>
          <w:jc w:val="center"/>
        </w:trPr>
        <w:tc>
          <w:tcPr>
            <w:tcW w:w="631" w:type="dxa"/>
            <w:vMerge/>
            <w:tcBorders>
              <w:top w:val="nil"/>
              <w:bottom w:val="single" w:sz="4" w:space="0" w:color="auto"/>
            </w:tcBorders>
          </w:tcPr>
          <w:p w:rsidR="0085176E" w:rsidRDefault="0085176E" w:rsidP="00D66C2A">
            <w:pPr>
              <w:spacing w:line="360" w:lineRule="auto"/>
              <w:jc w:val="center"/>
              <w:rPr>
                <w:b/>
                <w:bCs/>
              </w:rPr>
            </w:pPr>
          </w:p>
        </w:tc>
        <w:tc>
          <w:tcPr>
            <w:tcW w:w="7937" w:type="dxa"/>
            <w:vMerge/>
            <w:tcBorders>
              <w:top w:val="nil"/>
              <w:bottom w:val="single" w:sz="4" w:space="0" w:color="auto"/>
            </w:tcBorders>
          </w:tcPr>
          <w:p w:rsidR="0085176E" w:rsidRDefault="0085176E" w:rsidP="00D66C2A">
            <w:pPr>
              <w:spacing w:line="360" w:lineRule="auto"/>
              <w:jc w:val="both"/>
            </w:pPr>
          </w:p>
        </w:tc>
        <w:tc>
          <w:tcPr>
            <w:tcW w:w="900"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85176E" w:rsidRDefault="0085176E"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85176E" w:rsidRDefault="0085176E"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85176E" w:rsidRDefault="0085176E" w:rsidP="00D66C2A">
            <w:pPr>
              <w:spacing w:line="360" w:lineRule="auto"/>
              <w:jc w:val="center"/>
              <w:rPr>
                <w:b/>
                <w:bCs/>
              </w:rPr>
            </w:pPr>
            <w:r>
              <w:rPr>
                <w:b/>
                <w:bCs/>
              </w:rPr>
              <w:t>S. D.</w:t>
            </w:r>
          </w:p>
        </w:tc>
        <w:tc>
          <w:tcPr>
            <w:tcW w:w="900" w:type="dxa"/>
            <w:vMerge/>
            <w:tcBorders>
              <w:top w:val="nil"/>
              <w:bottom w:val="single" w:sz="4" w:space="0" w:color="auto"/>
            </w:tcBorders>
          </w:tcPr>
          <w:p w:rsidR="0085176E" w:rsidRDefault="0085176E" w:rsidP="00D66C2A">
            <w:pPr>
              <w:spacing w:line="360" w:lineRule="auto"/>
              <w:jc w:val="both"/>
            </w:pPr>
          </w:p>
        </w:tc>
      </w:tr>
      <w:tr w:rsidR="0085176E" w:rsidTr="00D66C2A">
        <w:trPr>
          <w:cantSplit/>
          <w:jc w:val="center"/>
        </w:trPr>
        <w:tc>
          <w:tcPr>
            <w:tcW w:w="631" w:type="dxa"/>
            <w:tcBorders>
              <w:top w:val="single" w:sz="4" w:space="0" w:color="auto"/>
            </w:tcBorders>
          </w:tcPr>
          <w:p w:rsidR="0085176E" w:rsidRDefault="0085176E" w:rsidP="00D66C2A">
            <w:pPr>
              <w:spacing w:line="360" w:lineRule="auto"/>
              <w:jc w:val="center"/>
              <w:rPr>
                <w:b/>
                <w:bCs/>
              </w:rPr>
            </w:pPr>
            <w:r>
              <w:rPr>
                <w:b/>
                <w:bCs/>
              </w:rPr>
              <w:t>a)</w:t>
            </w:r>
          </w:p>
        </w:tc>
        <w:tc>
          <w:tcPr>
            <w:tcW w:w="7937" w:type="dxa"/>
            <w:tcBorders>
              <w:top w:val="single" w:sz="4" w:space="0" w:color="auto"/>
            </w:tcBorders>
          </w:tcPr>
          <w:p w:rsidR="0085176E" w:rsidRDefault="0085176E" w:rsidP="00D66C2A">
            <w:pPr>
              <w:spacing w:line="360" w:lineRule="auto"/>
              <w:jc w:val="both"/>
            </w:pPr>
            <w:r>
              <w:t>Does your company pay enough attention to the legitimate requirements of supply chain member?</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3.12</w:t>
            </w:r>
          </w:p>
        </w:tc>
        <w:tc>
          <w:tcPr>
            <w:tcW w:w="777"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2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1.36</w:t>
            </w:r>
          </w:p>
        </w:tc>
        <w:tc>
          <w:tcPr>
            <w:tcW w:w="831"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3.00</w:t>
            </w:r>
          </w:p>
        </w:tc>
        <w:tc>
          <w:tcPr>
            <w:tcW w:w="89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36"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1.46</w:t>
            </w:r>
          </w:p>
        </w:tc>
        <w:tc>
          <w:tcPr>
            <w:tcW w:w="900" w:type="dxa"/>
            <w:tcBorders>
              <w:top w:val="single" w:sz="4" w:space="0" w:color="auto"/>
            </w:tcBorders>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0.12</w:t>
            </w:r>
          </w:p>
        </w:tc>
      </w:tr>
      <w:tr w:rsidR="0085176E" w:rsidTr="00D66C2A">
        <w:trPr>
          <w:cantSplit/>
          <w:jc w:val="center"/>
        </w:trPr>
        <w:tc>
          <w:tcPr>
            <w:tcW w:w="631" w:type="dxa"/>
          </w:tcPr>
          <w:p w:rsidR="0085176E" w:rsidRDefault="0085176E" w:rsidP="00D66C2A">
            <w:pPr>
              <w:spacing w:line="360" w:lineRule="auto"/>
              <w:jc w:val="center"/>
              <w:rPr>
                <w:b/>
                <w:bCs/>
              </w:rPr>
            </w:pPr>
            <w:r>
              <w:rPr>
                <w:b/>
                <w:bCs/>
              </w:rPr>
              <w:t>b)</w:t>
            </w:r>
          </w:p>
        </w:tc>
        <w:tc>
          <w:tcPr>
            <w:tcW w:w="7937" w:type="dxa"/>
          </w:tcPr>
          <w:p w:rsidR="0085176E" w:rsidRDefault="0085176E" w:rsidP="00D66C2A">
            <w:pPr>
              <w:spacing w:line="360" w:lineRule="auto"/>
              <w:jc w:val="both"/>
            </w:pPr>
            <w:r>
              <w:t>Does your company keep check on the social, environmental and economic responsibilities of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3.12</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1.50</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1.35</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0.19</w:t>
            </w:r>
          </w:p>
        </w:tc>
      </w:tr>
      <w:tr w:rsidR="0085176E" w:rsidTr="00D66C2A">
        <w:trPr>
          <w:cantSplit/>
          <w:jc w:val="center"/>
        </w:trPr>
        <w:tc>
          <w:tcPr>
            <w:tcW w:w="631" w:type="dxa"/>
          </w:tcPr>
          <w:p w:rsidR="0085176E" w:rsidRDefault="0085176E" w:rsidP="00D66C2A">
            <w:pPr>
              <w:spacing w:line="360" w:lineRule="auto"/>
              <w:jc w:val="center"/>
              <w:rPr>
                <w:b/>
                <w:bCs/>
              </w:rPr>
            </w:pPr>
            <w:r>
              <w:rPr>
                <w:b/>
                <w:bCs/>
              </w:rPr>
              <w:t>c)</w:t>
            </w:r>
          </w:p>
        </w:tc>
        <w:tc>
          <w:tcPr>
            <w:tcW w:w="7937" w:type="dxa"/>
          </w:tcPr>
          <w:p w:rsidR="0085176E" w:rsidRDefault="0085176E" w:rsidP="00D66C2A">
            <w:pPr>
              <w:spacing w:line="360" w:lineRule="auto"/>
              <w:jc w:val="both"/>
            </w:pPr>
            <w:r>
              <w:t>Does your company promote SR awareness among supply chain members?</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3.18</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1.33</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3.19</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1.52</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0.01</w:t>
            </w:r>
          </w:p>
        </w:tc>
      </w:tr>
      <w:tr w:rsidR="0085176E" w:rsidTr="00D66C2A">
        <w:trPr>
          <w:cantSplit/>
          <w:jc w:val="center"/>
        </w:trPr>
        <w:tc>
          <w:tcPr>
            <w:tcW w:w="631" w:type="dxa"/>
          </w:tcPr>
          <w:p w:rsidR="0085176E" w:rsidRDefault="0085176E" w:rsidP="00D66C2A">
            <w:pPr>
              <w:spacing w:line="360" w:lineRule="auto"/>
              <w:jc w:val="center"/>
              <w:rPr>
                <w:b/>
                <w:bCs/>
              </w:rPr>
            </w:pPr>
            <w:r>
              <w:rPr>
                <w:b/>
                <w:bCs/>
              </w:rPr>
              <w:t>d)</w:t>
            </w:r>
          </w:p>
        </w:tc>
        <w:tc>
          <w:tcPr>
            <w:tcW w:w="7937" w:type="dxa"/>
          </w:tcPr>
          <w:p w:rsidR="0085176E" w:rsidRDefault="0085176E" w:rsidP="00D66C2A">
            <w:pPr>
              <w:spacing w:line="360" w:lineRule="auto"/>
              <w:jc w:val="both"/>
            </w:pPr>
            <w:r>
              <w:t>Does your company include SR standards into contract itself?</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2.71</w:t>
            </w:r>
          </w:p>
        </w:tc>
        <w:tc>
          <w:tcPr>
            <w:tcW w:w="777"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1.16</w:t>
            </w:r>
          </w:p>
        </w:tc>
        <w:tc>
          <w:tcPr>
            <w:tcW w:w="831"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3.31</w:t>
            </w:r>
          </w:p>
        </w:tc>
        <w:tc>
          <w:tcPr>
            <w:tcW w:w="89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1.35</w:t>
            </w:r>
          </w:p>
        </w:tc>
        <w:tc>
          <w:tcPr>
            <w:tcW w:w="900" w:type="dxa"/>
            <w:vAlign w:val="center"/>
          </w:tcPr>
          <w:p w:rsidR="0085176E" w:rsidRDefault="0085176E" w:rsidP="00D66C2A">
            <w:pPr>
              <w:spacing w:line="360" w:lineRule="auto"/>
              <w:jc w:val="right"/>
              <w:rPr>
                <w:rFonts w:ascii="Arial" w:eastAsia="Arial Unicode MS" w:hAnsi="Arial" w:cs="Arial"/>
                <w:b/>
                <w:bCs/>
              </w:rPr>
            </w:pPr>
            <w:r>
              <w:rPr>
                <w:rFonts w:ascii="Arial" w:hAnsi="Arial" w:cs="Arial"/>
                <w:b/>
                <w:bCs/>
              </w:rPr>
              <w:t>0.61</w:t>
            </w:r>
          </w:p>
        </w:tc>
      </w:tr>
    </w:tbl>
    <w:p w:rsidR="0085176E" w:rsidRDefault="0085176E" w:rsidP="0085176E">
      <w:pPr>
        <w:pStyle w:val="BodyText2"/>
        <w:rPr>
          <w:b/>
          <w:bCs/>
          <w:sz w:val="24"/>
        </w:rPr>
      </w:pPr>
    </w:p>
    <w:p w:rsidR="0085176E" w:rsidRDefault="0085176E" w:rsidP="0085176E">
      <w:pPr>
        <w:spacing w:line="360" w:lineRule="auto"/>
        <w:rPr>
          <w:b/>
          <w:bCs/>
        </w:rPr>
      </w:pPr>
    </w:p>
    <w:p w:rsidR="0085176E" w:rsidRDefault="0085176E" w:rsidP="0085176E">
      <w:pPr>
        <w:spacing w:line="360" w:lineRule="auto"/>
        <w:rPr>
          <w:b/>
          <w:bCs/>
        </w:rPr>
      </w:pPr>
      <w:r>
        <w:rPr>
          <w:b/>
          <w:bCs/>
        </w:rPr>
        <w:br w:type="page"/>
      </w:r>
      <w:r>
        <w:rPr>
          <w:b/>
          <w:bCs/>
        </w:rPr>
        <w:lastRenderedPageBreak/>
        <w:t>4.2.B.8</w:t>
      </w:r>
      <w:r>
        <w:rPr>
          <w:b/>
          <w:bCs/>
        </w:rPr>
        <w:tab/>
      </w:r>
      <w:r>
        <w:rPr>
          <w:i/>
          <w:iCs/>
        </w:rPr>
        <w:t>Operational aspects - Supply chain responsibility by</w:t>
      </w:r>
      <w:r>
        <w:rPr>
          <w:b/>
          <w:bCs/>
          <w:i/>
          <w:iCs/>
        </w:rPr>
        <w:t xml:space="preserve"> </w:t>
      </w:r>
      <w:r>
        <w:rPr>
          <w:b/>
          <w:bCs/>
        </w:rPr>
        <w:t>T- tests statistics for table 4.2.B.1 to 4.2.B.7</w:t>
      </w:r>
    </w:p>
    <w:tbl>
      <w:tblPr>
        <w:tblW w:w="14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3420"/>
        <w:gridCol w:w="718"/>
        <w:gridCol w:w="720"/>
        <w:gridCol w:w="720"/>
        <w:gridCol w:w="1337"/>
        <w:gridCol w:w="900"/>
        <w:gridCol w:w="1260"/>
        <w:gridCol w:w="900"/>
        <w:gridCol w:w="1260"/>
        <w:gridCol w:w="1070"/>
        <w:gridCol w:w="1443"/>
      </w:tblGrid>
      <w:tr w:rsidR="0085176E" w:rsidTr="00D66C2A">
        <w:trPr>
          <w:cantSplit/>
          <w:jc w:val="center"/>
        </w:trPr>
        <w:tc>
          <w:tcPr>
            <w:tcW w:w="4037" w:type="dxa"/>
            <w:gridSpan w:val="2"/>
          </w:tcPr>
          <w:p w:rsidR="0085176E" w:rsidRDefault="0085176E" w:rsidP="00D66C2A">
            <w:pPr>
              <w:pStyle w:val="Heading2"/>
              <w:spacing w:line="360" w:lineRule="auto"/>
              <w:ind w:left="0"/>
              <w:jc w:val="center"/>
            </w:pPr>
            <w:r>
              <w:t>Group</w:t>
            </w:r>
          </w:p>
        </w:tc>
        <w:tc>
          <w:tcPr>
            <w:tcW w:w="718" w:type="dxa"/>
          </w:tcPr>
          <w:p w:rsidR="0085176E" w:rsidRDefault="0085176E" w:rsidP="00D66C2A">
            <w:pPr>
              <w:pStyle w:val="Heading2"/>
              <w:spacing w:line="360" w:lineRule="auto"/>
              <w:ind w:left="-49" w:right="-79"/>
              <w:jc w:val="center"/>
            </w:pPr>
            <w:r>
              <w:t>Mean</w:t>
            </w:r>
          </w:p>
        </w:tc>
        <w:tc>
          <w:tcPr>
            <w:tcW w:w="720" w:type="dxa"/>
          </w:tcPr>
          <w:p w:rsidR="0085176E" w:rsidRDefault="0085176E" w:rsidP="00D66C2A">
            <w:pPr>
              <w:spacing w:line="360" w:lineRule="auto"/>
              <w:ind w:right="-108"/>
              <w:jc w:val="center"/>
              <w:rPr>
                <w:b/>
                <w:bCs/>
              </w:rPr>
            </w:pPr>
            <w:r>
              <w:rPr>
                <w:b/>
                <w:bCs/>
              </w:rPr>
              <w:t>S. D.</w:t>
            </w:r>
          </w:p>
        </w:tc>
        <w:tc>
          <w:tcPr>
            <w:tcW w:w="2957" w:type="dxa"/>
            <w:gridSpan w:val="3"/>
          </w:tcPr>
          <w:p w:rsidR="0085176E" w:rsidRDefault="0085176E" w:rsidP="00D66C2A">
            <w:pPr>
              <w:spacing w:line="360" w:lineRule="auto"/>
              <w:jc w:val="center"/>
              <w:rPr>
                <w:b/>
                <w:bCs/>
              </w:rPr>
            </w:pPr>
            <w:r>
              <w:rPr>
                <w:b/>
                <w:bCs/>
              </w:rPr>
              <w:t>Correlation</w:t>
            </w:r>
          </w:p>
        </w:tc>
        <w:tc>
          <w:tcPr>
            <w:tcW w:w="5933" w:type="dxa"/>
            <w:gridSpan w:val="5"/>
          </w:tcPr>
          <w:p w:rsidR="0085176E" w:rsidRDefault="0085176E" w:rsidP="00D66C2A">
            <w:pPr>
              <w:spacing w:line="360" w:lineRule="auto"/>
              <w:jc w:val="center"/>
              <w:rPr>
                <w:b/>
                <w:bCs/>
              </w:rPr>
            </w:pPr>
            <w:r>
              <w:rPr>
                <w:b/>
                <w:bCs/>
              </w:rPr>
              <w:t>t- Test</w:t>
            </w:r>
          </w:p>
        </w:tc>
      </w:tr>
      <w:tr w:rsidR="0085176E" w:rsidTr="00D66C2A">
        <w:trPr>
          <w:cantSplit/>
          <w:jc w:val="center"/>
        </w:trPr>
        <w:tc>
          <w:tcPr>
            <w:tcW w:w="617" w:type="dxa"/>
          </w:tcPr>
          <w:p w:rsidR="0085176E" w:rsidRDefault="0085176E" w:rsidP="00D66C2A">
            <w:pPr>
              <w:spacing w:line="360" w:lineRule="auto"/>
              <w:jc w:val="center"/>
              <w:rPr>
                <w:b/>
                <w:bCs/>
              </w:rPr>
            </w:pPr>
            <w:r>
              <w:rPr>
                <w:b/>
                <w:bCs/>
              </w:rPr>
              <w:t>No.</w:t>
            </w:r>
          </w:p>
        </w:tc>
        <w:tc>
          <w:tcPr>
            <w:tcW w:w="3420" w:type="dxa"/>
          </w:tcPr>
          <w:p w:rsidR="0085176E" w:rsidRDefault="0085176E" w:rsidP="00D66C2A">
            <w:pPr>
              <w:pStyle w:val="Heading2"/>
              <w:spacing w:line="360" w:lineRule="auto"/>
              <w:jc w:val="center"/>
            </w:pPr>
            <w:r>
              <w:t>Name</w:t>
            </w:r>
          </w:p>
        </w:tc>
        <w:tc>
          <w:tcPr>
            <w:tcW w:w="718" w:type="dxa"/>
          </w:tcPr>
          <w:p w:rsidR="0085176E" w:rsidRDefault="0085176E" w:rsidP="00D66C2A">
            <w:pPr>
              <w:pStyle w:val="Heading2"/>
              <w:spacing w:line="360" w:lineRule="auto"/>
              <w:ind w:left="-49" w:right="-79"/>
              <w:jc w:val="center"/>
            </w:pPr>
            <w:r>
              <w:t>Value</w:t>
            </w:r>
          </w:p>
        </w:tc>
        <w:tc>
          <w:tcPr>
            <w:tcW w:w="720" w:type="dxa"/>
          </w:tcPr>
          <w:p w:rsidR="0085176E" w:rsidRDefault="0085176E" w:rsidP="00D66C2A">
            <w:pPr>
              <w:pStyle w:val="Heading3"/>
              <w:ind w:left="-137" w:right="-79"/>
              <w:jc w:val="center"/>
              <w:rPr>
                <w:sz w:val="24"/>
              </w:rPr>
            </w:pPr>
            <w:r>
              <w:rPr>
                <w:sz w:val="24"/>
              </w:rPr>
              <w:t>Value</w:t>
            </w:r>
          </w:p>
        </w:tc>
        <w:tc>
          <w:tcPr>
            <w:tcW w:w="720" w:type="dxa"/>
          </w:tcPr>
          <w:p w:rsidR="0085176E" w:rsidRDefault="0085176E" w:rsidP="00D66C2A">
            <w:pPr>
              <w:pStyle w:val="Heading3"/>
              <w:ind w:left="-47" w:right="-169"/>
              <w:jc w:val="center"/>
              <w:rPr>
                <w:sz w:val="24"/>
              </w:rPr>
            </w:pPr>
            <w:r>
              <w:rPr>
                <w:sz w:val="24"/>
              </w:rPr>
              <w:t>Value</w:t>
            </w:r>
          </w:p>
        </w:tc>
        <w:tc>
          <w:tcPr>
            <w:tcW w:w="1337" w:type="dxa"/>
          </w:tcPr>
          <w:p w:rsidR="0085176E" w:rsidRDefault="0085176E" w:rsidP="00D66C2A">
            <w:pPr>
              <w:spacing w:line="360" w:lineRule="auto"/>
              <w:ind w:left="-106" w:right="-108"/>
              <w:jc w:val="center"/>
              <w:rPr>
                <w:b/>
                <w:bCs/>
              </w:rPr>
            </w:pPr>
            <w:r>
              <w:rPr>
                <w:b/>
                <w:bCs/>
              </w:rPr>
              <w:t>Inter -pretation</w:t>
            </w:r>
          </w:p>
        </w:tc>
        <w:tc>
          <w:tcPr>
            <w:tcW w:w="900" w:type="dxa"/>
          </w:tcPr>
          <w:p w:rsidR="0085176E" w:rsidRDefault="0085176E" w:rsidP="00D66C2A">
            <w:pPr>
              <w:spacing w:line="360" w:lineRule="auto"/>
              <w:ind w:left="-106" w:right="-108"/>
              <w:jc w:val="center"/>
              <w:rPr>
                <w:b/>
                <w:bCs/>
              </w:rPr>
            </w:pPr>
            <w:r>
              <w:rPr>
                <w:b/>
                <w:bCs/>
              </w:rPr>
              <w:t>Signi –ficance</w:t>
            </w:r>
          </w:p>
        </w:tc>
        <w:tc>
          <w:tcPr>
            <w:tcW w:w="1260" w:type="dxa"/>
          </w:tcPr>
          <w:p w:rsidR="0085176E" w:rsidRDefault="0085176E" w:rsidP="00D66C2A">
            <w:pPr>
              <w:spacing w:line="360" w:lineRule="auto"/>
              <w:ind w:left="-108" w:right="-108"/>
              <w:jc w:val="center"/>
              <w:rPr>
                <w:b/>
                <w:bCs/>
              </w:rPr>
            </w:pPr>
            <w:r>
              <w:rPr>
                <w:b/>
                <w:bCs/>
              </w:rPr>
              <w:t>Calculated Value</w:t>
            </w:r>
          </w:p>
        </w:tc>
        <w:tc>
          <w:tcPr>
            <w:tcW w:w="900" w:type="dxa"/>
          </w:tcPr>
          <w:p w:rsidR="0085176E" w:rsidRDefault="0085176E" w:rsidP="00D66C2A">
            <w:pPr>
              <w:spacing w:line="360" w:lineRule="auto"/>
              <w:ind w:left="-108" w:right="-108"/>
              <w:jc w:val="center"/>
              <w:rPr>
                <w:b/>
                <w:bCs/>
              </w:rPr>
            </w:pPr>
            <w:r>
              <w:rPr>
                <w:b/>
                <w:bCs/>
              </w:rPr>
              <w:t>Critical Value</w:t>
            </w:r>
          </w:p>
        </w:tc>
        <w:tc>
          <w:tcPr>
            <w:tcW w:w="1260" w:type="dxa"/>
          </w:tcPr>
          <w:p w:rsidR="0085176E" w:rsidRDefault="0085176E" w:rsidP="00D66C2A">
            <w:pPr>
              <w:spacing w:line="360" w:lineRule="auto"/>
              <w:ind w:left="-108" w:right="-108"/>
              <w:jc w:val="center"/>
              <w:rPr>
                <w:b/>
                <w:bCs/>
              </w:rPr>
            </w:pPr>
            <w:r>
              <w:rPr>
                <w:b/>
                <w:bCs/>
              </w:rPr>
              <w:t>Acceptance</w:t>
            </w:r>
          </w:p>
        </w:tc>
        <w:tc>
          <w:tcPr>
            <w:tcW w:w="1070" w:type="dxa"/>
          </w:tcPr>
          <w:p w:rsidR="0085176E" w:rsidRDefault="0085176E" w:rsidP="00D66C2A">
            <w:pPr>
              <w:spacing w:line="360" w:lineRule="auto"/>
              <w:ind w:left="-108" w:right="-118"/>
              <w:jc w:val="center"/>
              <w:rPr>
                <w:b/>
                <w:bCs/>
              </w:rPr>
            </w:pPr>
            <w:r>
              <w:rPr>
                <w:b/>
                <w:bCs/>
              </w:rPr>
              <w:t>Degree of Freedom</w:t>
            </w:r>
          </w:p>
        </w:tc>
        <w:tc>
          <w:tcPr>
            <w:tcW w:w="1443" w:type="dxa"/>
          </w:tcPr>
          <w:p w:rsidR="0085176E" w:rsidRDefault="0085176E" w:rsidP="00D66C2A">
            <w:pPr>
              <w:pStyle w:val="Heading1"/>
              <w:spacing w:line="360" w:lineRule="auto"/>
              <w:ind w:left="-24"/>
              <w:jc w:val="center"/>
            </w:pPr>
            <w:r>
              <w:t>Significance</w:t>
            </w:r>
          </w:p>
        </w:tc>
      </w:tr>
      <w:tr w:rsidR="0085176E" w:rsidTr="00D66C2A">
        <w:trPr>
          <w:jc w:val="center"/>
        </w:trPr>
        <w:tc>
          <w:tcPr>
            <w:tcW w:w="617" w:type="dxa"/>
          </w:tcPr>
          <w:p w:rsidR="0085176E" w:rsidRDefault="0085176E" w:rsidP="00D66C2A">
            <w:pPr>
              <w:spacing w:line="360" w:lineRule="auto"/>
              <w:jc w:val="center"/>
              <w:rPr>
                <w:b/>
                <w:bCs/>
              </w:rPr>
            </w:pPr>
            <w:r>
              <w:rPr>
                <w:b/>
                <w:bCs/>
              </w:rPr>
              <w:t>2</w:t>
            </w:r>
          </w:p>
        </w:tc>
        <w:tc>
          <w:tcPr>
            <w:tcW w:w="3420" w:type="dxa"/>
          </w:tcPr>
          <w:p w:rsidR="0085176E" w:rsidRDefault="0085176E" w:rsidP="00D66C2A">
            <w:pPr>
              <w:spacing w:line="360" w:lineRule="auto"/>
              <w:rPr>
                <w:b/>
                <w:bCs/>
              </w:rPr>
            </w:pPr>
            <w:r>
              <w:rPr>
                <w:b/>
                <w:bCs/>
              </w:rPr>
              <w:t>All Top managers-All middle managers/Across management Hierarchy</w:t>
            </w:r>
          </w:p>
        </w:tc>
        <w:tc>
          <w:tcPr>
            <w:tcW w:w="718" w:type="dxa"/>
          </w:tcPr>
          <w:p w:rsidR="0085176E" w:rsidRDefault="0085176E" w:rsidP="00D66C2A">
            <w:pPr>
              <w:spacing w:line="360" w:lineRule="auto"/>
              <w:jc w:val="right"/>
              <w:rPr>
                <w:rFonts w:eastAsia="Arial Unicode MS"/>
              </w:rPr>
            </w:pPr>
            <w:r>
              <w:t>0.12</w:t>
            </w:r>
          </w:p>
        </w:tc>
        <w:tc>
          <w:tcPr>
            <w:tcW w:w="720" w:type="dxa"/>
          </w:tcPr>
          <w:p w:rsidR="0085176E" w:rsidRDefault="0085176E" w:rsidP="00D66C2A">
            <w:pPr>
              <w:spacing w:line="360" w:lineRule="auto"/>
              <w:jc w:val="right"/>
              <w:rPr>
                <w:rFonts w:eastAsia="Arial Unicode MS"/>
              </w:rPr>
            </w:pPr>
            <w:r>
              <w:t>0.19</w:t>
            </w:r>
          </w:p>
        </w:tc>
        <w:tc>
          <w:tcPr>
            <w:tcW w:w="720" w:type="dxa"/>
          </w:tcPr>
          <w:p w:rsidR="0085176E" w:rsidRDefault="0085176E" w:rsidP="00D66C2A">
            <w:pPr>
              <w:spacing w:line="360" w:lineRule="auto"/>
              <w:jc w:val="right"/>
              <w:rPr>
                <w:rFonts w:eastAsia="Arial Unicode MS"/>
              </w:rPr>
            </w:pPr>
            <w:r>
              <w:t>0.67</w:t>
            </w:r>
          </w:p>
        </w:tc>
        <w:tc>
          <w:tcPr>
            <w:tcW w:w="1337" w:type="dxa"/>
          </w:tcPr>
          <w:p w:rsidR="0085176E" w:rsidRDefault="0085176E" w:rsidP="00D66C2A">
            <w:pPr>
              <w:spacing w:line="360" w:lineRule="auto"/>
              <w:rPr>
                <w:rFonts w:eastAsia="Arial Unicode MS"/>
              </w:rPr>
            </w:pPr>
            <w:r>
              <w:t>H. D. P. R.</w:t>
            </w:r>
          </w:p>
        </w:tc>
        <w:tc>
          <w:tcPr>
            <w:tcW w:w="900" w:type="dxa"/>
          </w:tcPr>
          <w:p w:rsidR="0085176E" w:rsidRDefault="0085176E" w:rsidP="00D66C2A">
            <w:pPr>
              <w:spacing w:line="360" w:lineRule="auto"/>
              <w:jc w:val="right"/>
              <w:rPr>
                <w:rFonts w:eastAsia="Arial Unicode MS"/>
              </w:rPr>
            </w:pPr>
            <w:r>
              <w:t>0.33</w:t>
            </w:r>
          </w:p>
        </w:tc>
        <w:tc>
          <w:tcPr>
            <w:tcW w:w="1260" w:type="dxa"/>
          </w:tcPr>
          <w:p w:rsidR="0085176E" w:rsidRDefault="0085176E" w:rsidP="00D66C2A">
            <w:pPr>
              <w:spacing w:line="360" w:lineRule="auto"/>
              <w:jc w:val="right"/>
              <w:rPr>
                <w:rFonts w:eastAsia="Arial Unicode MS"/>
              </w:rPr>
            </w:pPr>
            <w:r>
              <w:t>1.28</w:t>
            </w:r>
          </w:p>
        </w:tc>
        <w:tc>
          <w:tcPr>
            <w:tcW w:w="900" w:type="dxa"/>
          </w:tcPr>
          <w:p w:rsidR="0085176E" w:rsidRDefault="0085176E" w:rsidP="00D66C2A">
            <w:pPr>
              <w:spacing w:line="360" w:lineRule="auto"/>
              <w:jc w:val="right"/>
              <w:rPr>
                <w:rFonts w:eastAsia="Arial Unicode MS"/>
              </w:rPr>
            </w:pPr>
            <w:r>
              <w:t>3.182</w:t>
            </w:r>
          </w:p>
        </w:tc>
        <w:tc>
          <w:tcPr>
            <w:tcW w:w="1260" w:type="dxa"/>
          </w:tcPr>
          <w:p w:rsidR="0085176E" w:rsidRDefault="0085176E" w:rsidP="00D66C2A">
            <w:pPr>
              <w:spacing w:line="360" w:lineRule="auto"/>
              <w:rPr>
                <w:rFonts w:eastAsia="Arial Unicode MS"/>
              </w:rPr>
            </w:pPr>
            <w:r>
              <w:t>H</w:t>
            </w:r>
            <w:r>
              <w:rPr>
                <w:vertAlign w:val="subscript"/>
              </w:rPr>
              <w:t>0</w:t>
            </w:r>
            <w:r>
              <w:t xml:space="preserve"> Accept</w:t>
            </w:r>
          </w:p>
        </w:tc>
        <w:tc>
          <w:tcPr>
            <w:tcW w:w="1070" w:type="dxa"/>
          </w:tcPr>
          <w:p w:rsidR="0085176E" w:rsidRDefault="0085176E" w:rsidP="00D66C2A">
            <w:pPr>
              <w:spacing w:line="360" w:lineRule="auto"/>
              <w:jc w:val="center"/>
              <w:rPr>
                <w:rFonts w:eastAsia="Arial Unicode MS"/>
              </w:rPr>
            </w:pPr>
            <w:r>
              <w:t>3</w:t>
            </w:r>
          </w:p>
        </w:tc>
        <w:tc>
          <w:tcPr>
            <w:tcW w:w="1443" w:type="dxa"/>
          </w:tcPr>
          <w:p w:rsidR="0085176E" w:rsidRDefault="0085176E" w:rsidP="00D66C2A">
            <w:pPr>
              <w:spacing w:line="360" w:lineRule="auto"/>
              <w:jc w:val="right"/>
              <w:rPr>
                <w:rFonts w:eastAsia="Arial Unicode MS"/>
              </w:rPr>
            </w:pPr>
            <w:r>
              <w:t>0.28</w:t>
            </w:r>
          </w:p>
        </w:tc>
      </w:tr>
      <w:tr w:rsidR="0085176E" w:rsidTr="00D66C2A">
        <w:trPr>
          <w:jc w:val="center"/>
        </w:trPr>
        <w:tc>
          <w:tcPr>
            <w:tcW w:w="617" w:type="dxa"/>
          </w:tcPr>
          <w:p w:rsidR="0085176E" w:rsidRDefault="0085176E" w:rsidP="00D66C2A">
            <w:pPr>
              <w:spacing w:line="360" w:lineRule="auto"/>
              <w:jc w:val="center"/>
              <w:rPr>
                <w:b/>
                <w:bCs/>
              </w:rPr>
            </w:pPr>
            <w:r>
              <w:rPr>
                <w:b/>
                <w:bCs/>
              </w:rPr>
              <w:t>3</w:t>
            </w:r>
          </w:p>
        </w:tc>
        <w:tc>
          <w:tcPr>
            <w:tcW w:w="3420" w:type="dxa"/>
          </w:tcPr>
          <w:p w:rsidR="0085176E" w:rsidRDefault="0085176E" w:rsidP="00D66C2A">
            <w:pPr>
              <w:spacing w:line="360" w:lineRule="auto"/>
              <w:rPr>
                <w:b/>
                <w:bCs/>
              </w:rPr>
            </w:pPr>
            <w:r>
              <w:rPr>
                <w:b/>
                <w:bCs/>
              </w:rPr>
              <w:t>Nifty Top/Middle managers</w:t>
            </w:r>
          </w:p>
        </w:tc>
        <w:tc>
          <w:tcPr>
            <w:tcW w:w="718" w:type="dxa"/>
          </w:tcPr>
          <w:p w:rsidR="0085176E" w:rsidRDefault="0085176E" w:rsidP="00D66C2A">
            <w:pPr>
              <w:spacing w:line="360" w:lineRule="auto"/>
              <w:jc w:val="right"/>
              <w:rPr>
                <w:rFonts w:eastAsia="Arial Unicode MS"/>
              </w:rPr>
            </w:pPr>
            <w:r>
              <w:t>0.10</w:t>
            </w:r>
          </w:p>
        </w:tc>
        <w:tc>
          <w:tcPr>
            <w:tcW w:w="720" w:type="dxa"/>
          </w:tcPr>
          <w:p w:rsidR="0085176E" w:rsidRDefault="0085176E" w:rsidP="00D66C2A">
            <w:pPr>
              <w:spacing w:line="360" w:lineRule="auto"/>
              <w:jc w:val="right"/>
              <w:rPr>
                <w:rFonts w:eastAsia="Arial Unicode MS"/>
              </w:rPr>
            </w:pPr>
            <w:r>
              <w:t>0.34</w:t>
            </w:r>
          </w:p>
        </w:tc>
        <w:tc>
          <w:tcPr>
            <w:tcW w:w="720" w:type="dxa"/>
          </w:tcPr>
          <w:p w:rsidR="0085176E" w:rsidRDefault="0085176E" w:rsidP="00D66C2A">
            <w:pPr>
              <w:spacing w:line="360" w:lineRule="auto"/>
              <w:jc w:val="right"/>
              <w:rPr>
                <w:rFonts w:eastAsia="Arial Unicode MS"/>
              </w:rPr>
            </w:pPr>
            <w:r>
              <w:t>0.17</w:t>
            </w:r>
          </w:p>
        </w:tc>
        <w:tc>
          <w:tcPr>
            <w:tcW w:w="1337" w:type="dxa"/>
          </w:tcPr>
          <w:p w:rsidR="0085176E" w:rsidRDefault="0085176E" w:rsidP="00D66C2A">
            <w:pPr>
              <w:spacing w:line="360" w:lineRule="auto"/>
              <w:rPr>
                <w:rFonts w:eastAsia="Arial Unicode MS"/>
              </w:rPr>
            </w:pPr>
            <w:r>
              <w:t>L. D. P. R.</w:t>
            </w:r>
          </w:p>
        </w:tc>
        <w:tc>
          <w:tcPr>
            <w:tcW w:w="900" w:type="dxa"/>
          </w:tcPr>
          <w:p w:rsidR="0085176E" w:rsidRDefault="0085176E" w:rsidP="00D66C2A">
            <w:pPr>
              <w:spacing w:line="360" w:lineRule="auto"/>
              <w:jc w:val="right"/>
              <w:rPr>
                <w:rFonts w:eastAsia="Arial Unicode MS"/>
              </w:rPr>
            </w:pPr>
            <w:r>
              <w:t>0.83</w:t>
            </w:r>
          </w:p>
        </w:tc>
        <w:tc>
          <w:tcPr>
            <w:tcW w:w="1260" w:type="dxa"/>
          </w:tcPr>
          <w:p w:rsidR="0085176E" w:rsidRDefault="0085176E" w:rsidP="00D66C2A">
            <w:pPr>
              <w:spacing w:line="360" w:lineRule="auto"/>
              <w:jc w:val="right"/>
              <w:rPr>
                <w:rFonts w:eastAsia="Arial Unicode MS"/>
              </w:rPr>
            </w:pPr>
            <w:r>
              <w:t>0.60</w:t>
            </w:r>
          </w:p>
        </w:tc>
        <w:tc>
          <w:tcPr>
            <w:tcW w:w="900" w:type="dxa"/>
          </w:tcPr>
          <w:p w:rsidR="0085176E" w:rsidRDefault="0085176E" w:rsidP="00D66C2A">
            <w:pPr>
              <w:spacing w:line="360" w:lineRule="auto"/>
              <w:jc w:val="right"/>
              <w:rPr>
                <w:rFonts w:eastAsia="Arial Unicode MS"/>
              </w:rPr>
            </w:pPr>
            <w:r>
              <w:t>3.182</w:t>
            </w:r>
          </w:p>
        </w:tc>
        <w:tc>
          <w:tcPr>
            <w:tcW w:w="1260" w:type="dxa"/>
          </w:tcPr>
          <w:p w:rsidR="0085176E" w:rsidRDefault="0085176E" w:rsidP="00D66C2A">
            <w:pPr>
              <w:spacing w:line="360" w:lineRule="auto"/>
              <w:rPr>
                <w:rFonts w:eastAsia="Arial Unicode MS"/>
              </w:rPr>
            </w:pPr>
            <w:r>
              <w:t>H</w:t>
            </w:r>
            <w:r>
              <w:rPr>
                <w:vertAlign w:val="subscript"/>
              </w:rPr>
              <w:t>0</w:t>
            </w:r>
            <w:r>
              <w:t xml:space="preserve"> Accept</w:t>
            </w:r>
          </w:p>
        </w:tc>
        <w:tc>
          <w:tcPr>
            <w:tcW w:w="1070" w:type="dxa"/>
          </w:tcPr>
          <w:p w:rsidR="0085176E" w:rsidRDefault="0085176E" w:rsidP="00D66C2A">
            <w:pPr>
              <w:spacing w:line="360" w:lineRule="auto"/>
              <w:jc w:val="center"/>
              <w:rPr>
                <w:rFonts w:eastAsia="Arial Unicode MS"/>
              </w:rPr>
            </w:pPr>
            <w:r>
              <w:t>3</w:t>
            </w:r>
          </w:p>
        </w:tc>
        <w:tc>
          <w:tcPr>
            <w:tcW w:w="1443" w:type="dxa"/>
          </w:tcPr>
          <w:p w:rsidR="0085176E" w:rsidRDefault="0085176E" w:rsidP="00D66C2A">
            <w:pPr>
              <w:spacing w:line="360" w:lineRule="auto"/>
              <w:jc w:val="right"/>
              <w:rPr>
                <w:rFonts w:eastAsia="Arial Unicode MS"/>
              </w:rPr>
            </w:pPr>
            <w:r>
              <w:t>0.59</w:t>
            </w:r>
          </w:p>
        </w:tc>
      </w:tr>
      <w:tr w:rsidR="0085176E" w:rsidTr="00D66C2A">
        <w:trPr>
          <w:jc w:val="center"/>
        </w:trPr>
        <w:tc>
          <w:tcPr>
            <w:tcW w:w="617" w:type="dxa"/>
          </w:tcPr>
          <w:p w:rsidR="0085176E" w:rsidRDefault="0085176E" w:rsidP="00D66C2A">
            <w:pPr>
              <w:spacing w:line="360" w:lineRule="auto"/>
              <w:jc w:val="center"/>
              <w:rPr>
                <w:b/>
                <w:bCs/>
              </w:rPr>
            </w:pPr>
            <w:r>
              <w:rPr>
                <w:b/>
                <w:bCs/>
              </w:rPr>
              <w:t>4</w:t>
            </w:r>
          </w:p>
        </w:tc>
        <w:tc>
          <w:tcPr>
            <w:tcW w:w="3420" w:type="dxa"/>
          </w:tcPr>
          <w:p w:rsidR="0085176E" w:rsidRDefault="0085176E" w:rsidP="00D66C2A">
            <w:pPr>
              <w:spacing w:line="360" w:lineRule="auto"/>
              <w:rPr>
                <w:b/>
                <w:bCs/>
              </w:rPr>
            </w:pPr>
            <w:r>
              <w:rPr>
                <w:b/>
                <w:bCs/>
              </w:rPr>
              <w:t>Non-Nifty Top/Middle managers</w:t>
            </w:r>
          </w:p>
        </w:tc>
        <w:tc>
          <w:tcPr>
            <w:tcW w:w="718" w:type="dxa"/>
          </w:tcPr>
          <w:p w:rsidR="0085176E" w:rsidRDefault="0085176E" w:rsidP="00D66C2A">
            <w:pPr>
              <w:spacing w:line="360" w:lineRule="auto"/>
              <w:jc w:val="right"/>
              <w:rPr>
                <w:rFonts w:eastAsia="Arial Unicode MS"/>
              </w:rPr>
            </w:pPr>
            <w:r>
              <w:t>0.13</w:t>
            </w:r>
          </w:p>
        </w:tc>
        <w:tc>
          <w:tcPr>
            <w:tcW w:w="720" w:type="dxa"/>
          </w:tcPr>
          <w:p w:rsidR="0085176E" w:rsidRDefault="0085176E" w:rsidP="00D66C2A">
            <w:pPr>
              <w:spacing w:line="360" w:lineRule="auto"/>
              <w:jc w:val="right"/>
              <w:rPr>
                <w:rFonts w:eastAsia="Arial Unicode MS"/>
              </w:rPr>
            </w:pPr>
            <w:r>
              <w:t>0.31</w:t>
            </w:r>
          </w:p>
        </w:tc>
        <w:tc>
          <w:tcPr>
            <w:tcW w:w="720" w:type="dxa"/>
          </w:tcPr>
          <w:p w:rsidR="0085176E" w:rsidRDefault="0085176E" w:rsidP="00D66C2A">
            <w:pPr>
              <w:spacing w:line="360" w:lineRule="auto"/>
              <w:jc w:val="right"/>
              <w:rPr>
                <w:rFonts w:eastAsia="Arial Unicode MS"/>
              </w:rPr>
            </w:pPr>
            <w:r>
              <w:t>0.87</w:t>
            </w:r>
          </w:p>
        </w:tc>
        <w:tc>
          <w:tcPr>
            <w:tcW w:w="1337" w:type="dxa"/>
          </w:tcPr>
          <w:p w:rsidR="0085176E" w:rsidRDefault="0085176E" w:rsidP="00D66C2A">
            <w:pPr>
              <w:spacing w:line="360" w:lineRule="auto"/>
              <w:rPr>
                <w:rFonts w:eastAsia="Arial Unicode MS"/>
              </w:rPr>
            </w:pPr>
            <w:r>
              <w:t>L. D. P. R.</w:t>
            </w:r>
          </w:p>
        </w:tc>
        <w:tc>
          <w:tcPr>
            <w:tcW w:w="900" w:type="dxa"/>
          </w:tcPr>
          <w:p w:rsidR="0085176E" w:rsidRDefault="0085176E" w:rsidP="00D66C2A">
            <w:pPr>
              <w:spacing w:line="360" w:lineRule="auto"/>
              <w:jc w:val="right"/>
              <w:rPr>
                <w:rFonts w:eastAsia="Arial Unicode MS"/>
              </w:rPr>
            </w:pPr>
            <w:r>
              <w:t>0.13</w:t>
            </w:r>
          </w:p>
        </w:tc>
        <w:tc>
          <w:tcPr>
            <w:tcW w:w="1260" w:type="dxa"/>
          </w:tcPr>
          <w:p w:rsidR="0085176E" w:rsidRDefault="0085176E" w:rsidP="00D66C2A">
            <w:pPr>
              <w:spacing w:line="360" w:lineRule="auto"/>
              <w:jc w:val="right"/>
              <w:rPr>
                <w:rFonts w:eastAsia="Arial Unicode MS"/>
              </w:rPr>
            </w:pPr>
            <w:r>
              <w:t>2.83</w:t>
            </w:r>
          </w:p>
        </w:tc>
        <w:tc>
          <w:tcPr>
            <w:tcW w:w="900" w:type="dxa"/>
          </w:tcPr>
          <w:p w:rsidR="0085176E" w:rsidRDefault="0085176E" w:rsidP="00D66C2A">
            <w:pPr>
              <w:spacing w:line="360" w:lineRule="auto"/>
              <w:jc w:val="right"/>
              <w:rPr>
                <w:rFonts w:eastAsia="Arial Unicode MS"/>
              </w:rPr>
            </w:pPr>
            <w:r>
              <w:t>3.182</w:t>
            </w:r>
          </w:p>
        </w:tc>
        <w:tc>
          <w:tcPr>
            <w:tcW w:w="1260" w:type="dxa"/>
          </w:tcPr>
          <w:p w:rsidR="0085176E" w:rsidRDefault="0085176E" w:rsidP="00D66C2A">
            <w:pPr>
              <w:spacing w:line="360" w:lineRule="auto"/>
              <w:rPr>
                <w:rFonts w:eastAsia="Arial Unicode MS"/>
              </w:rPr>
            </w:pPr>
            <w:r>
              <w:t>H</w:t>
            </w:r>
            <w:r>
              <w:rPr>
                <w:vertAlign w:val="subscript"/>
              </w:rPr>
              <w:t>0</w:t>
            </w:r>
            <w:r>
              <w:t xml:space="preserve"> Accept</w:t>
            </w:r>
          </w:p>
        </w:tc>
        <w:tc>
          <w:tcPr>
            <w:tcW w:w="1070" w:type="dxa"/>
          </w:tcPr>
          <w:p w:rsidR="0085176E" w:rsidRDefault="0085176E" w:rsidP="00D66C2A">
            <w:pPr>
              <w:spacing w:line="360" w:lineRule="auto"/>
              <w:jc w:val="center"/>
              <w:rPr>
                <w:rFonts w:eastAsia="Arial Unicode MS"/>
              </w:rPr>
            </w:pPr>
            <w:r>
              <w:t>3</w:t>
            </w:r>
          </w:p>
        </w:tc>
        <w:tc>
          <w:tcPr>
            <w:tcW w:w="1443" w:type="dxa"/>
          </w:tcPr>
          <w:p w:rsidR="0085176E" w:rsidRDefault="0085176E" w:rsidP="00D66C2A">
            <w:pPr>
              <w:spacing w:line="360" w:lineRule="auto"/>
              <w:jc w:val="right"/>
              <w:rPr>
                <w:rFonts w:eastAsia="Arial Unicode MS"/>
              </w:rPr>
            </w:pPr>
            <w:r>
              <w:t>0.06</w:t>
            </w:r>
          </w:p>
        </w:tc>
      </w:tr>
      <w:tr w:rsidR="0085176E" w:rsidTr="00D66C2A">
        <w:trPr>
          <w:jc w:val="center"/>
        </w:trPr>
        <w:tc>
          <w:tcPr>
            <w:tcW w:w="617" w:type="dxa"/>
          </w:tcPr>
          <w:p w:rsidR="0085176E" w:rsidRDefault="0085176E" w:rsidP="00D66C2A">
            <w:pPr>
              <w:spacing w:line="360" w:lineRule="auto"/>
              <w:jc w:val="center"/>
              <w:rPr>
                <w:b/>
                <w:bCs/>
              </w:rPr>
            </w:pPr>
            <w:r>
              <w:rPr>
                <w:b/>
                <w:bCs/>
              </w:rPr>
              <w:t>5</w:t>
            </w:r>
          </w:p>
        </w:tc>
        <w:tc>
          <w:tcPr>
            <w:tcW w:w="3420" w:type="dxa"/>
          </w:tcPr>
          <w:p w:rsidR="0085176E" w:rsidRDefault="0085176E" w:rsidP="00D66C2A">
            <w:pPr>
              <w:spacing w:line="360" w:lineRule="auto"/>
              <w:rPr>
                <w:b/>
                <w:bCs/>
              </w:rPr>
            </w:pPr>
            <w:r>
              <w:rPr>
                <w:b/>
                <w:bCs/>
              </w:rPr>
              <w:t>All Nifty managers-All Non-nifty managers/Across corporate ownership+AD1</w:t>
            </w:r>
          </w:p>
        </w:tc>
        <w:tc>
          <w:tcPr>
            <w:tcW w:w="718" w:type="dxa"/>
          </w:tcPr>
          <w:p w:rsidR="0085176E" w:rsidRDefault="0085176E" w:rsidP="00D66C2A">
            <w:pPr>
              <w:spacing w:line="360" w:lineRule="auto"/>
              <w:jc w:val="right"/>
              <w:rPr>
                <w:rFonts w:eastAsia="Arial Unicode MS"/>
              </w:rPr>
            </w:pPr>
            <w:r>
              <w:t>0.18</w:t>
            </w:r>
          </w:p>
        </w:tc>
        <w:tc>
          <w:tcPr>
            <w:tcW w:w="720" w:type="dxa"/>
          </w:tcPr>
          <w:p w:rsidR="0085176E" w:rsidRDefault="0085176E" w:rsidP="00D66C2A">
            <w:pPr>
              <w:spacing w:line="360" w:lineRule="auto"/>
              <w:jc w:val="right"/>
              <w:rPr>
                <w:rFonts w:eastAsia="Arial Unicode MS"/>
              </w:rPr>
            </w:pPr>
            <w:r>
              <w:t>0.18</w:t>
            </w:r>
          </w:p>
        </w:tc>
        <w:tc>
          <w:tcPr>
            <w:tcW w:w="720" w:type="dxa"/>
          </w:tcPr>
          <w:p w:rsidR="0085176E" w:rsidRDefault="0085176E" w:rsidP="00D66C2A">
            <w:pPr>
              <w:spacing w:line="360" w:lineRule="auto"/>
              <w:jc w:val="right"/>
              <w:rPr>
                <w:rFonts w:eastAsia="Arial Unicode MS"/>
              </w:rPr>
            </w:pPr>
            <w:r>
              <w:t>0.48</w:t>
            </w:r>
          </w:p>
        </w:tc>
        <w:tc>
          <w:tcPr>
            <w:tcW w:w="1337" w:type="dxa"/>
          </w:tcPr>
          <w:p w:rsidR="0085176E" w:rsidRDefault="0085176E" w:rsidP="00D66C2A">
            <w:pPr>
              <w:spacing w:line="360" w:lineRule="auto"/>
              <w:rPr>
                <w:rFonts w:eastAsia="Arial Unicode MS"/>
              </w:rPr>
            </w:pPr>
            <w:r>
              <w:t>L. D. P. R.</w:t>
            </w:r>
          </w:p>
        </w:tc>
        <w:tc>
          <w:tcPr>
            <w:tcW w:w="900" w:type="dxa"/>
          </w:tcPr>
          <w:p w:rsidR="0085176E" w:rsidRDefault="0085176E" w:rsidP="00D66C2A">
            <w:pPr>
              <w:spacing w:line="360" w:lineRule="auto"/>
              <w:jc w:val="right"/>
              <w:rPr>
                <w:rFonts w:eastAsia="Arial Unicode MS"/>
              </w:rPr>
            </w:pPr>
            <w:r>
              <w:t>0.52</w:t>
            </w:r>
          </w:p>
        </w:tc>
        <w:tc>
          <w:tcPr>
            <w:tcW w:w="1260" w:type="dxa"/>
          </w:tcPr>
          <w:p w:rsidR="0085176E" w:rsidRDefault="0085176E" w:rsidP="00D66C2A">
            <w:pPr>
              <w:spacing w:line="360" w:lineRule="auto"/>
              <w:jc w:val="right"/>
              <w:rPr>
                <w:rFonts w:eastAsia="Arial Unicode MS"/>
              </w:rPr>
            </w:pPr>
            <w:r>
              <w:t>2.00</w:t>
            </w:r>
          </w:p>
        </w:tc>
        <w:tc>
          <w:tcPr>
            <w:tcW w:w="900" w:type="dxa"/>
          </w:tcPr>
          <w:p w:rsidR="0085176E" w:rsidRDefault="0085176E" w:rsidP="00D66C2A">
            <w:pPr>
              <w:spacing w:line="360" w:lineRule="auto"/>
              <w:jc w:val="right"/>
              <w:rPr>
                <w:rFonts w:eastAsia="Arial Unicode MS"/>
              </w:rPr>
            </w:pPr>
            <w:r>
              <w:t>3.182</w:t>
            </w:r>
          </w:p>
        </w:tc>
        <w:tc>
          <w:tcPr>
            <w:tcW w:w="1260" w:type="dxa"/>
          </w:tcPr>
          <w:p w:rsidR="0085176E" w:rsidRDefault="0085176E" w:rsidP="00D66C2A">
            <w:pPr>
              <w:spacing w:line="360" w:lineRule="auto"/>
              <w:rPr>
                <w:rFonts w:eastAsia="Arial Unicode MS"/>
              </w:rPr>
            </w:pPr>
            <w:r>
              <w:t>H</w:t>
            </w:r>
            <w:r>
              <w:rPr>
                <w:vertAlign w:val="subscript"/>
              </w:rPr>
              <w:t>0</w:t>
            </w:r>
            <w:r>
              <w:t xml:space="preserve"> Accept</w:t>
            </w:r>
          </w:p>
        </w:tc>
        <w:tc>
          <w:tcPr>
            <w:tcW w:w="1070" w:type="dxa"/>
          </w:tcPr>
          <w:p w:rsidR="0085176E" w:rsidRDefault="0085176E" w:rsidP="00D66C2A">
            <w:pPr>
              <w:spacing w:line="360" w:lineRule="auto"/>
              <w:jc w:val="center"/>
              <w:rPr>
                <w:rFonts w:eastAsia="Arial Unicode MS"/>
              </w:rPr>
            </w:pPr>
            <w:r>
              <w:t>3</w:t>
            </w:r>
          </w:p>
        </w:tc>
        <w:tc>
          <w:tcPr>
            <w:tcW w:w="1443" w:type="dxa"/>
          </w:tcPr>
          <w:p w:rsidR="0085176E" w:rsidRDefault="0085176E" w:rsidP="00D66C2A">
            <w:pPr>
              <w:spacing w:line="360" w:lineRule="auto"/>
              <w:jc w:val="right"/>
              <w:rPr>
                <w:rFonts w:eastAsia="Arial Unicode MS"/>
              </w:rPr>
            </w:pPr>
            <w:r>
              <w:t>0.14</w:t>
            </w:r>
          </w:p>
        </w:tc>
      </w:tr>
      <w:tr w:rsidR="0085176E" w:rsidTr="00D66C2A">
        <w:trPr>
          <w:jc w:val="center"/>
        </w:trPr>
        <w:tc>
          <w:tcPr>
            <w:tcW w:w="617" w:type="dxa"/>
          </w:tcPr>
          <w:p w:rsidR="0085176E" w:rsidRDefault="0085176E" w:rsidP="00D66C2A">
            <w:pPr>
              <w:spacing w:line="360" w:lineRule="auto"/>
              <w:jc w:val="center"/>
              <w:rPr>
                <w:b/>
                <w:bCs/>
              </w:rPr>
            </w:pPr>
            <w:r>
              <w:rPr>
                <w:b/>
                <w:bCs/>
              </w:rPr>
              <w:t>6</w:t>
            </w:r>
          </w:p>
        </w:tc>
        <w:tc>
          <w:tcPr>
            <w:tcW w:w="3420" w:type="dxa"/>
          </w:tcPr>
          <w:p w:rsidR="0085176E" w:rsidRDefault="0085176E" w:rsidP="00D66C2A">
            <w:pPr>
              <w:spacing w:line="360" w:lineRule="auto"/>
              <w:rPr>
                <w:b/>
                <w:bCs/>
              </w:rPr>
            </w:pPr>
            <w:r>
              <w:rPr>
                <w:b/>
                <w:bCs/>
              </w:rPr>
              <w:t>Top Nifty managers-Top Non nifty managers/Across corporate ownership</w:t>
            </w:r>
          </w:p>
        </w:tc>
        <w:tc>
          <w:tcPr>
            <w:tcW w:w="718" w:type="dxa"/>
          </w:tcPr>
          <w:p w:rsidR="0085176E" w:rsidRDefault="0085176E" w:rsidP="00D66C2A">
            <w:pPr>
              <w:spacing w:line="360" w:lineRule="auto"/>
              <w:jc w:val="right"/>
              <w:rPr>
                <w:rFonts w:eastAsia="Arial Unicode MS"/>
              </w:rPr>
            </w:pPr>
            <w:r>
              <w:t>0.19</w:t>
            </w:r>
          </w:p>
        </w:tc>
        <w:tc>
          <w:tcPr>
            <w:tcW w:w="720" w:type="dxa"/>
          </w:tcPr>
          <w:p w:rsidR="0085176E" w:rsidRDefault="0085176E" w:rsidP="00D66C2A">
            <w:pPr>
              <w:spacing w:line="360" w:lineRule="auto"/>
              <w:jc w:val="right"/>
              <w:rPr>
                <w:rFonts w:eastAsia="Arial Unicode MS"/>
              </w:rPr>
            </w:pPr>
            <w:r>
              <w:t>0.16</w:t>
            </w:r>
          </w:p>
        </w:tc>
        <w:tc>
          <w:tcPr>
            <w:tcW w:w="720" w:type="dxa"/>
          </w:tcPr>
          <w:p w:rsidR="0085176E" w:rsidRDefault="0085176E" w:rsidP="00D66C2A">
            <w:pPr>
              <w:spacing w:line="360" w:lineRule="auto"/>
              <w:jc w:val="right"/>
              <w:rPr>
                <w:rFonts w:eastAsia="Arial Unicode MS"/>
              </w:rPr>
            </w:pPr>
            <w:r>
              <w:t>0.91</w:t>
            </w:r>
          </w:p>
        </w:tc>
        <w:tc>
          <w:tcPr>
            <w:tcW w:w="1337" w:type="dxa"/>
          </w:tcPr>
          <w:p w:rsidR="0085176E" w:rsidRDefault="0085176E" w:rsidP="00D66C2A">
            <w:pPr>
              <w:spacing w:line="360" w:lineRule="auto"/>
              <w:rPr>
                <w:rFonts w:eastAsia="Arial Unicode MS"/>
              </w:rPr>
            </w:pPr>
            <w:r>
              <w:t>H. D. P. R.</w:t>
            </w:r>
          </w:p>
        </w:tc>
        <w:tc>
          <w:tcPr>
            <w:tcW w:w="900" w:type="dxa"/>
          </w:tcPr>
          <w:p w:rsidR="0085176E" w:rsidRDefault="0085176E" w:rsidP="00D66C2A">
            <w:pPr>
              <w:spacing w:line="360" w:lineRule="auto"/>
              <w:jc w:val="right"/>
              <w:rPr>
                <w:rFonts w:eastAsia="Arial Unicode MS"/>
              </w:rPr>
            </w:pPr>
            <w:r>
              <w:t>0.09</w:t>
            </w:r>
          </w:p>
        </w:tc>
        <w:tc>
          <w:tcPr>
            <w:tcW w:w="1260" w:type="dxa"/>
          </w:tcPr>
          <w:p w:rsidR="0085176E" w:rsidRDefault="0085176E" w:rsidP="00D66C2A">
            <w:pPr>
              <w:spacing w:line="360" w:lineRule="auto"/>
              <w:jc w:val="right"/>
              <w:rPr>
                <w:rFonts w:eastAsia="Arial Unicode MS"/>
              </w:rPr>
            </w:pPr>
            <w:r>
              <w:t>2.36</w:t>
            </w:r>
          </w:p>
        </w:tc>
        <w:tc>
          <w:tcPr>
            <w:tcW w:w="900" w:type="dxa"/>
          </w:tcPr>
          <w:p w:rsidR="0085176E" w:rsidRDefault="0085176E" w:rsidP="00D66C2A">
            <w:pPr>
              <w:spacing w:line="360" w:lineRule="auto"/>
              <w:jc w:val="right"/>
              <w:rPr>
                <w:rFonts w:eastAsia="Arial Unicode MS"/>
              </w:rPr>
            </w:pPr>
            <w:r>
              <w:t>3.182</w:t>
            </w:r>
          </w:p>
        </w:tc>
        <w:tc>
          <w:tcPr>
            <w:tcW w:w="1260" w:type="dxa"/>
          </w:tcPr>
          <w:p w:rsidR="0085176E" w:rsidRDefault="0085176E" w:rsidP="00D66C2A">
            <w:pPr>
              <w:spacing w:line="360" w:lineRule="auto"/>
              <w:rPr>
                <w:rFonts w:eastAsia="Arial Unicode MS"/>
              </w:rPr>
            </w:pPr>
            <w:r>
              <w:t>H</w:t>
            </w:r>
            <w:r>
              <w:rPr>
                <w:vertAlign w:val="subscript"/>
              </w:rPr>
              <w:t>0</w:t>
            </w:r>
            <w:r>
              <w:t xml:space="preserve"> Accept</w:t>
            </w:r>
          </w:p>
        </w:tc>
        <w:tc>
          <w:tcPr>
            <w:tcW w:w="1070" w:type="dxa"/>
          </w:tcPr>
          <w:p w:rsidR="0085176E" w:rsidRDefault="0085176E" w:rsidP="00D66C2A">
            <w:pPr>
              <w:spacing w:line="360" w:lineRule="auto"/>
              <w:jc w:val="center"/>
              <w:rPr>
                <w:rFonts w:eastAsia="Arial Unicode MS"/>
              </w:rPr>
            </w:pPr>
            <w:r>
              <w:t>3</w:t>
            </w:r>
          </w:p>
        </w:tc>
        <w:tc>
          <w:tcPr>
            <w:tcW w:w="1443" w:type="dxa"/>
          </w:tcPr>
          <w:p w:rsidR="0085176E" w:rsidRDefault="0085176E" w:rsidP="00D66C2A">
            <w:pPr>
              <w:spacing w:line="360" w:lineRule="auto"/>
              <w:jc w:val="right"/>
              <w:rPr>
                <w:rFonts w:eastAsia="Arial Unicode MS"/>
              </w:rPr>
            </w:pPr>
            <w:r>
              <w:t>0.10</w:t>
            </w:r>
          </w:p>
        </w:tc>
      </w:tr>
      <w:tr w:rsidR="0085176E" w:rsidTr="00D66C2A">
        <w:trPr>
          <w:jc w:val="center"/>
        </w:trPr>
        <w:tc>
          <w:tcPr>
            <w:tcW w:w="617" w:type="dxa"/>
          </w:tcPr>
          <w:p w:rsidR="0085176E" w:rsidRDefault="0085176E" w:rsidP="00D66C2A">
            <w:pPr>
              <w:spacing w:line="360" w:lineRule="auto"/>
              <w:jc w:val="center"/>
              <w:rPr>
                <w:b/>
                <w:bCs/>
              </w:rPr>
            </w:pPr>
            <w:r>
              <w:rPr>
                <w:b/>
                <w:bCs/>
              </w:rPr>
              <w:t>7</w:t>
            </w:r>
          </w:p>
        </w:tc>
        <w:tc>
          <w:tcPr>
            <w:tcW w:w="3420" w:type="dxa"/>
          </w:tcPr>
          <w:p w:rsidR="0085176E" w:rsidRDefault="0085176E" w:rsidP="00D66C2A">
            <w:pPr>
              <w:spacing w:line="360" w:lineRule="auto"/>
              <w:rPr>
                <w:b/>
                <w:bCs/>
              </w:rPr>
            </w:pPr>
            <w:r>
              <w:rPr>
                <w:b/>
                <w:bCs/>
              </w:rPr>
              <w:t>Middle Nifty managers-Middle Non nifty managers/Across corporate ownership</w:t>
            </w:r>
          </w:p>
        </w:tc>
        <w:tc>
          <w:tcPr>
            <w:tcW w:w="718" w:type="dxa"/>
          </w:tcPr>
          <w:p w:rsidR="0085176E" w:rsidRDefault="0085176E" w:rsidP="00D66C2A">
            <w:pPr>
              <w:spacing w:line="360" w:lineRule="auto"/>
              <w:jc w:val="right"/>
              <w:rPr>
                <w:rFonts w:eastAsia="Arial Unicode MS"/>
              </w:rPr>
            </w:pPr>
            <w:r>
              <w:t>0.17</w:t>
            </w:r>
          </w:p>
        </w:tc>
        <w:tc>
          <w:tcPr>
            <w:tcW w:w="720" w:type="dxa"/>
          </w:tcPr>
          <w:p w:rsidR="0085176E" w:rsidRDefault="0085176E" w:rsidP="00D66C2A">
            <w:pPr>
              <w:spacing w:line="360" w:lineRule="auto"/>
              <w:jc w:val="right"/>
              <w:rPr>
                <w:rFonts w:eastAsia="Arial Unicode MS"/>
              </w:rPr>
            </w:pPr>
            <w:r>
              <w:t>0.31</w:t>
            </w:r>
          </w:p>
        </w:tc>
        <w:tc>
          <w:tcPr>
            <w:tcW w:w="720" w:type="dxa"/>
          </w:tcPr>
          <w:p w:rsidR="0085176E" w:rsidRDefault="0085176E" w:rsidP="00D66C2A">
            <w:pPr>
              <w:spacing w:line="360" w:lineRule="auto"/>
              <w:jc w:val="right"/>
              <w:rPr>
                <w:rFonts w:eastAsia="Arial Unicode MS"/>
              </w:rPr>
            </w:pPr>
            <w:r>
              <w:t>0.47</w:t>
            </w:r>
          </w:p>
        </w:tc>
        <w:tc>
          <w:tcPr>
            <w:tcW w:w="1337" w:type="dxa"/>
          </w:tcPr>
          <w:p w:rsidR="0085176E" w:rsidRDefault="0085176E" w:rsidP="00D66C2A">
            <w:pPr>
              <w:spacing w:line="360" w:lineRule="auto"/>
              <w:rPr>
                <w:rFonts w:eastAsia="Arial Unicode MS"/>
              </w:rPr>
            </w:pPr>
            <w:r>
              <w:t>L. D. P. R.</w:t>
            </w:r>
          </w:p>
        </w:tc>
        <w:tc>
          <w:tcPr>
            <w:tcW w:w="900" w:type="dxa"/>
          </w:tcPr>
          <w:p w:rsidR="0085176E" w:rsidRDefault="0085176E" w:rsidP="00D66C2A">
            <w:pPr>
              <w:spacing w:line="360" w:lineRule="auto"/>
              <w:jc w:val="right"/>
              <w:rPr>
                <w:rFonts w:eastAsia="Arial Unicode MS"/>
              </w:rPr>
            </w:pPr>
            <w:r>
              <w:t>0.52</w:t>
            </w:r>
          </w:p>
        </w:tc>
        <w:tc>
          <w:tcPr>
            <w:tcW w:w="1260" w:type="dxa"/>
          </w:tcPr>
          <w:p w:rsidR="0085176E" w:rsidRDefault="0085176E" w:rsidP="00D66C2A">
            <w:pPr>
              <w:spacing w:line="360" w:lineRule="auto"/>
              <w:jc w:val="right"/>
              <w:rPr>
                <w:rFonts w:eastAsia="Arial Unicode MS"/>
              </w:rPr>
            </w:pPr>
            <w:r>
              <w:t>1.10</w:t>
            </w:r>
          </w:p>
        </w:tc>
        <w:tc>
          <w:tcPr>
            <w:tcW w:w="900" w:type="dxa"/>
          </w:tcPr>
          <w:p w:rsidR="0085176E" w:rsidRDefault="0085176E" w:rsidP="00D66C2A">
            <w:pPr>
              <w:spacing w:line="360" w:lineRule="auto"/>
              <w:jc w:val="right"/>
              <w:rPr>
                <w:rFonts w:eastAsia="Arial Unicode MS"/>
              </w:rPr>
            </w:pPr>
            <w:r>
              <w:t>3.182</w:t>
            </w:r>
          </w:p>
        </w:tc>
        <w:tc>
          <w:tcPr>
            <w:tcW w:w="1260" w:type="dxa"/>
          </w:tcPr>
          <w:p w:rsidR="0085176E" w:rsidRDefault="0085176E" w:rsidP="00D66C2A">
            <w:pPr>
              <w:spacing w:line="360" w:lineRule="auto"/>
              <w:rPr>
                <w:rFonts w:eastAsia="Arial Unicode MS"/>
              </w:rPr>
            </w:pPr>
            <w:r>
              <w:t>H</w:t>
            </w:r>
            <w:r>
              <w:rPr>
                <w:vertAlign w:val="subscript"/>
              </w:rPr>
              <w:t>0</w:t>
            </w:r>
            <w:r>
              <w:t xml:space="preserve"> Accept</w:t>
            </w:r>
          </w:p>
        </w:tc>
        <w:tc>
          <w:tcPr>
            <w:tcW w:w="1070" w:type="dxa"/>
          </w:tcPr>
          <w:p w:rsidR="0085176E" w:rsidRDefault="0085176E" w:rsidP="00D66C2A">
            <w:pPr>
              <w:spacing w:line="360" w:lineRule="auto"/>
              <w:jc w:val="center"/>
              <w:rPr>
                <w:rFonts w:eastAsia="Arial Unicode MS"/>
              </w:rPr>
            </w:pPr>
            <w:r>
              <w:t>3</w:t>
            </w:r>
          </w:p>
        </w:tc>
        <w:tc>
          <w:tcPr>
            <w:tcW w:w="1443" w:type="dxa"/>
          </w:tcPr>
          <w:p w:rsidR="0085176E" w:rsidRDefault="0085176E" w:rsidP="00D66C2A">
            <w:pPr>
              <w:spacing w:line="360" w:lineRule="auto"/>
              <w:jc w:val="right"/>
              <w:rPr>
                <w:rFonts w:eastAsia="Arial Unicode MS"/>
              </w:rPr>
            </w:pPr>
            <w:r>
              <w:t>0.35</w:t>
            </w:r>
          </w:p>
        </w:tc>
      </w:tr>
    </w:tbl>
    <w:p w:rsidR="00A86226" w:rsidRDefault="00A86226" w:rsidP="0085176E">
      <w:pPr>
        <w:pStyle w:val="BodyText2"/>
      </w:pPr>
    </w:p>
    <w:sectPr w:rsidR="00A86226" w:rsidSect="0085176E">
      <w:headerReference w:type="even" r:id="rId11"/>
      <w:headerReference w:type="default" r:id="rId12"/>
      <w:footerReference w:type="default" r:id="rId13"/>
      <w:headerReference w:type="first" r:id="rId14"/>
      <w:pgSz w:w="16834" w:h="11909" w:orient="landscape" w:code="9"/>
      <w:pgMar w:top="2016" w:right="1440" w:bottom="1152"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AE7" w:rsidRDefault="00E52AE7" w:rsidP="00BD6BD3">
      <w:r>
        <w:separator/>
      </w:r>
    </w:p>
  </w:endnote>
  <w:endnote w:type="continuationSeparator" w:id="1">
    <w:p w:rsidR="00E52AE7" w:rsidRDefault="00E52AE7" w:rsidP="00BD6B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BD3" w:rsidRDefault="00BD6BD3">
    <w:pPr>
      <w:pStyle w:val="Footer"/>
      <w:jc w:val="center"/>
    </w:pPr>
    <w:r>
      <w:rPr>
        <w:rStyle w:val="PageNumber"/>
      </w:rPr>
      <w:fldChar w:fldCharType="begin"/>
    </w:r>
    <w:r w:rsidR="00A3399F">
      <w:rPr>
        <w:rStyle w:val="PageNumber"/>
      </w:rPr>
      <w:instrText xml:space="preserve"> PAGE </w:instrText>
    </w:r>
    <w:r>
      <w:rPr>
        <w:rStyle w:val="PageNumber"/>
      </w:rPr>
      <w:fldChar w:fldCharType="separate"/>
    </w:r>
    <w:r w:rsidR="009712FB">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BD3" w:rsidRDefault="00BD6BD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AE7" w:rsidRDefault="00E52AE7" w:rsidP="00BD6BD3">
      <w:r>
        <w:separator/>
      </w:r>
    </w:p>
  </w:footnote>
  <w:footnote w:type="continuationSeparator" w:id="1">
    <w:p w:rsidR="00E52AE7" w:rsidRDefault="00E52AE7" w:rsidP="00BD6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2FB" w:rsidRDefault="0097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8" o:spid="_x0000_s2052" type="#_x0000_t136" style="position:absolute;margin-left:0;margin-top:0;width:549pt;height:36.6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BD3" w:rsidRDefault="0097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9" o:spid="_x0000_s2053" type="#_x0000_t136" style="position:absolute;margin-left:0;margin-top:0;width:549pt;height:36.6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r>
      <w:t>Glacier Journal Of Scientific Research</w:t>
    </w:r>
    <w:r>
      <w:ptab w:relativeTo="margin" w:alignment="center" w:leader="none"/>
    </w:r>
    <w:r>
      <w:ptab w:relativeTo="margin" w:alignment="right" w:leader="none"/>
    </w:r>
    <w:r>
      <w:t>ISSN: 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2FB" w:rsidRDefault="0097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7" o:spid="_x0000_s2051" type="#_x0000_t136" style="position:absolute;margin-left:0;margin-top:0;width:549pt;height:36.6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2FB" w:rsidRDefault="0097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101" o:spid="_x0000_s2055" type="#_x0000_t136" style="position:absolute;margin-left:0;margin-top:0;width:549pt;height:36.6pt;rotation:315;z-index:-251648000;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BD3" w:rsidRDefault="0097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102" o:spid="_x0000_s2056" type="#_x0000_t136" style="position:absolute;margin-left:0;margin-top:0;width:549pt;height:36.6pt;rotation:315;z-index:-251645952;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r w:rsidR="00BD6BD3" w:rsidRPr="00BD6BD3">
      <w:rPr>
        <w:noProof/>
        <w:sz w:val="20"/>
      </w:rPr>
      <w:pict>
        <v:shapetype id="_x0000_t202" coordsize="21600,21600" o:spt="202" path="m,l,21600r21600,l21600,xe">
          <v:stroke joinstyle="miter"/>
          <v:path gradientshapeok="t" o:connecttype="rect"/>
        </v:shapetype>
        <v:shape id="_x0000_s2049" type="#_x0000_t202" style="position:absolute;margin-left:-45pt;margin-top:279.65pt;width:27pt;height:36.15pt;z-index:-251658752;mso-wrap-edited:f;mso-position-vertical-relative:page" wrapcoords="0 0 21600 0 21600 21600 0 21600 0 0" filled="f" stroked="f">
          <v:textbox style="layout-flow:vertical;mso-next-textbox:#_x0000_s2049">
            <w:txbxContent>
              <w:p w:rsidR="00BD6BD3" w:rsidRDefault="00BD6BD3">
                <w:pPr>
                  <w:jc w:val="center"/>
                </w:pPr>
                <w:r>
                  <w:rPr>
                    <w:rStyle w:val="PageNumber"/>
                  </w:rPr>
                  <w:fldChar w:fldCharType="begin"/>
                </w:r>
                <w:r w:rsidR="00A3399F">
                  <w:rPr>
                    <w:rStyle w:val="PageNumber"/>
                  </w:rPr>
                  <w:instrText xml:space="preserve"> PAGE </w:instrText>
                </w:r>
                <w:r>
                  <w:rPr>
                    <w:rStyle w:val="PageNumber"/>
                  </w:rPr>
                  <w:fldChar w:fldCharType="separate"/>
                </w:r>
                <w:r w:rsidR="009712FB">
                  <w:rPr>
                    <w:rStyle w:val="PageNumber"/>
                    <w:noProof/>
                  </w:rPr>
                  <w:t>7</w:t>
                </w:r>
                <w:r>
                  <w:rPr>
                    <w:rStyle w:val="PageNumber"/>
                  </w:rPr>
                  <w:fldChar w:fldCharType="end"/>
                </w:r>
              </w:p>
            </w:txbxContent>
          </v:textbox>
          <w10:wrap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2FB" w:rsidRDefault="0097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100" o:spid="_x0000_s2054" type="#_x0000_t136" style="position:absolute;margin-left:0;margin-top:0;width:549pt;height:36.6pt;rotation:315;z-index:-251650048;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779D0"/>
    <w:multiLevelType w:val="hybridMultilevel"/>
    <w:tmpl w:val="EAE2860E"/>
    <w:lvl w:ilvl="0" w:tplc="A8F65174">
      <w:start w:val="1"/>
      <w:numFmt w:val="bullet"/>
      <w:lvlText w:val=""/>
      <w:lvlJc w:val="left"/>
      <w:pPr>
        <w:tabs>
          <w:tab w:val="num" w:pos="720"/>
        </w:tabs>
        <w:ind w:left="720" w:hanging="360"/>
      </w:pPr>
      <w:rPr>
        <w:rFonts w:ascii="Symbol" w:eastAsia="MS Mincho"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CB4ABE"/>
    <w:multiLevelType w:val="hybridMultilevel"/>
    <w:tmpl w:val="D9ECE0C6"/>
    <w:lvl w:ilvl="0" w:tplc="80AA76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1910BA9"/>
    <w:multiLevelType w:val="hybridMultilevel"/>
    <w:tmpl w:val="A3CA02CA"/>
    <w:lvl w:ilvl="0" w:tplc="46F8E82C">
      <w:start w:val="1"/>
      <w:numFmt w:val="decimal"/>
      <w:lvlText w:val="%1."/>
      <w:lvlJc w:val="left"/>
      <w:pPr>
        <w:tabs>
          <w:tab w:val="num" w:pos="1500"/>
        </w:tabs>
        <w:ind w:left="1500" w:hanging="780"/>
      </w:pPr>
      <w:rPr>
        <w:rFonts w:hint="default"/>
      </w:rPr>
    </w:lvl>
    <w:lvl w:ilvl="1" w:tplc="62DE7DEE">
      <w:numFmt w:val="none"/>
      <w:lvlText w:val=""/>
      <w:lvlJc w:val="left"/>
      <w:pPr>
        <w:tabs>
          <w:tab w:val="num" w:pos="360"/>
        </w:tabs>
      </w:pPr>
    </w:lvl>
    <w:lvl w:ilvl="2" w:tplc="9490F606">
      <w:start w:val="1"/>
      <w:numFmt w:val="bullet"/>
      <w:lvlText w:val=""/>
      <w:lvlJc w:val="left"/>
      <w:pPr>
        <w:tabs>
          <w:tab w:val="num" w:pos="1116"/>
        </w:tabs>
        <w:ind w:left="1116" w:hanging="396"/>
      </w:pPr>
      <w:rPr>
        <w:rFonts w:ascii="Wingdings" w:hAnsi="Wingdings" w:hint="default"/>
        <w:color w:val="auto"/>
      </w:rPr>
    </w:lvl>
    <w:lvl w:ilvl="3" w:tplc="085C0F2C">
      <w:numFmt w:val="none"/>
      <w:lvlText w:val=""/>
      <w:lvlJc w:val="left"/>
      <w:pPr>
        <w:tabs>
          <w:tab w:val="num" w:pos="360"/>
        </w:tabs>
      </w:pPr>
    </w:lvl>
    <w:lvl w:ilvl="4" w:tplc="7292D37C">
      <w:numFmt w:val="none"/>
      <w:lvlText w:val=""/>
      <w:lvlJc w:val="left"/>
      <w:pPr>
        <w:tabs>
          <w:tab w:val="num" w:pos="360"/>
        </w:tabs>
      </w:pPr>
    </w:lvl>
    <w:lvl w:ilvl="5" w:tplc="B994D394">
      <w:numFmt w:val="none"/>
      <w:lvlText w:val=""/>
      <w:lvlJc w:val="left"/>
      <w:pPr>
        <w:tabs>
          <w:tab w:val="num" w:pos="360"/>
        </w:tabs>
      </w:pPr>
    </w:lvl>
    <w:lvl w:ilvl="6" w:tplc="4F4A3722">
      <w:numFmt w:val="none"/>
      <w:lvlText w:val=""/>
      <w:lvlJc w:val="left"/>
      <w:pPr>
        <w:tabs>
          <w:tab w:val="num" w:pos="360"/>
        </w:tabs>
      </w:pPr>
    </w:lvl>
    <w:lvl w:ilvl="7" w:tplc="5B1EF6F8">
      <w:numFmt w:val="none"/>
      <w:lvlText w:val=""/>
      <w:lvlJc w:val="left"/>
      <w:pPr>
        <w:tabs>
          <w:tab w:val="num" w:pos="360"/>
        </w:tabs>
      </w:pPr>
    </w:lvl>
    <w:lvl w:ilvl="8" w:tplc="4D54124C">
      <w:numFmt w:val="none"/>
      <w:lvlText w:val=""/>
      <w:lvlJc w:val="left"/>
      <w:pPr>
        <w:tabs>
          <w:tab w:val="num" w:pos="360"/>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5176E"/>
    <w:rsid w:val="0085176E"/>
    <w:rsid w:val="009712FB"/>
    <w:rsid w:val="00A3399F"/>
    <w:rsid w:val="00A86226"/>
    <w:rsid w:val="00BD6BD3"/>
    <w:rsid w:val="00E52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176E"/>
    <w:pPr>
      <w:keepNext/>
      <w:jc w:val="both"/>
      <w:outlineLvl w:val="0"/>
    </w:pPr>
    <w:rPr>
      <w:b/>
      <w:bCs/>
    </w:rPr>
  </w:style>
  <w:style w:type="paragraph" w:styleId="Heading2">
    <w:name w:val="heading 2"/>
    <w:basedOn w:val="Normal"/>
    <w:next w:val="Normal"/>
    <w:link w:val="Heading2Char"/>
    <w:qFormat/>
    <w:rsid w:val="0085176E"/>
    <w:pPr>
      <w:keepNext/>
      <w:ind w:left="360"/>
      <w:jc w:val="both"/>
      <w:outlineLvl w:val="1"/>
    </w:pPr>
    <w:rPr>
      <w:b/>
      <w:bCs/>
    </w:rPr>
  </w:style>
  <w:style w:type="paragraph" w:styleId="Heading3">
    <w:name w:val="heading 3"/>
    <w:basedOn w:val="Normal"/>
    <w:next w:val="Normal"/>
    <w:link w:val="Heading3Char"/>
    <w:qFormat/>
    <w:rsid w:val="0085176E"/>
    <w:pPr>
      <w:keepNext/>
      <w:spacing w:line="360" w:lineRule="auto"/>
      <w:jc w:val="both"/>
      <w:outlineLvl w:val="2"/>
    </w:pPr>
    <w:rPr>
      <w:b/>
      <w:bCs/>
      <w:color w:val="000000"/>
      <w:sz w:val="26"/>
    </w:rPr>
  </w:style>
  <w:style w:type="paragraph" w:styleId="Heading6">
    <w:name w:val="heading 6"/>
    <w:basedOn w:val="Normal"/>
    <w:next w:val="Normal"/>
    <w:link w:val="Heading6Char"/>
    <w:qFormat/>
    <w:rsid w:val="0085176E"/>
    <w:pPr>
      <w:keepNext/>
      <w:spacing w:line="360" w:lineRule="auto"/>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76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5176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5176E"/>
    <w:rPr>
      <w:rFonts w:ascii="Times New Roman" w:eastAsia="Times New Roman" w:hAnsi="Times New Roman" w:cs="Times New Roman"/>
      <w:b/>
      <w:bCs/>
      <w:color w:val="000000"/>
      <w:sz w:val="26"/>
      <w:szCs w:val="24"/>
    </w:rPr>
  </w:style>
  <w:style w:type="character" w:customStyle="1" w:styleId="Heading6Char">
    <w:name w:val="Heading 6 Char"/>
    <w:basedOn w:val="DefaultParagraphFont"/>
    <w:link w:val="Heading6"/>
    <w:rsid w:val="0085176E"/>
    <w:rPr>
      <w:rFonts w:ascii="Times New Roman" w:eastAsia="Times New Roman" w:hAnsi="Times New Roman" w:cs="Times New Roman"/>
      <w:b/>
      <w:bCs/>
      <w:sz w:val="24"/>
      <w:szCs w:val="24"/>
    </w:rPr>
  </w:style>
  <w:style w:type="paragraph" w:styleId="BodyText2">
    <w:name w:val="Body Text 2"/>
    <w:basedOn w:val="Normal"/>
    <w:link w:val="BodyText2Char"/>
    <w:semiHidden/>
    <w:rsid w:val="0085176E"/>
    <w:pPr>
      <w:spacing w:line="360" w:lineRule="auto"/>
      <w:jc w:val="both"/>
    </w:pPr>
    <w:rPr>
      <w:sz w:val="26"/>
    </w:rPr>
  </w:style>
  <w:style w:type="character" w:customStyle="1" w:styleId="BodyText2Char">
    <w:name w:val="Body Text 2 Char"/>
    <w:basedOn w:val="DefaultParagraphFont"/>
    <w:link w:val="BodyText2"/>
    <w:semiHidden/>
    <w:rsid w:val="0085176E"/>
    <w:rPr>
      <w:rFonts w:ascii="Times New Roman" w:eastAsia="Times New Roman" w:hAnsi="Times New Roman" w:cs="Times New Roman"/>
      <w:sz w:val="26"/>
      <w:szCs w:val="24"/>
    </w:rPr>
  </w:style>
  <w:style w:type="paragraph" w:styleId="Header">
    <w:name w:val="header"/>
    <w:basedOn w:val="Normal"/>
    <w:link w:val="HeaderChar"/>
    <w:semiHidden/>
    <w:rsid w:val="0085176E"/>
    <w:pPr>
      <w:tabs>
        <w:tab w:val="center" w:pos="4320"/>
        <w:tab w:val="right" w:pos="8640"/>
      </w:tabs>
    </w:pPr>
  </w:style>
  <w:style w:type="character" w:customStyle="1" w:styleId="HeaderChar">
    <w:name w:val="Header Char"/>
    <w:basedOn w:val="DefaultParagraphFont"/>
    <w:link w:val="Header"/>
    <w:semiHidden/>
    <w:rsid w:val="0085176E"/>
    <w:rPr>
      <w:rFonts w:ascii="Times New Roman" w:eastAsia="Times New Roman" w:hAnsi="Times New Roman" w:cs="Times New Roman"/>
      <w:sz w:val="24"/>
      <w:szCs w:val="24"/>
    </w:rPr>
  </w:style>
  <w:style w:type="paragraph" w:styleId="Footer">
    <w:name w:val="footer"/>
    <w:basedOn w:val="Normal"/>
    <w:link w:val="FooterChar"/>
    <w:semiHidden/>
    <w:rsid w:val="0085176E"/>
    <w:pPr>
      <w:tabs>
        <w:tab w:val="center" w:pos="4320"/>
        <w:tab w:val="right" w:pos="8640"/>
      </w:tabs>
    </w:pPr>
  </w:style>
  <w:style w:type="character" w:customStyle="1" w:styleId="FooterChar">
    <w:name w:val="Footer Char"/>
    <w:basedOn w:val="DefaultParagraphFont"/>
    <w:link w:val="Footer"/>
    <w:semiHidden/>
    <w:rsid w:val="0085176E"/>
    <w:rPr>
      <w:rFonts w:ascii="Times New Roman" w:eastAsia="Times New Roman" w:hAnsi="Times New Roman" w:cs="Times New Roman"/>
      <w:sz w:val="24"/>
      <w:szCs w:val="24"/>
    </w:rPr>
  </w:style>
  <w:style w:type="character" w:styleId="PageNumber">
    <w:name w:val="page number"/>
    <w:basedOn w:val="DefaultParagraphFont"/>
    <w:semiHidden/>
    <w:rsid w:val="0085176E"/>
  </w:style>
  <w:style w:type="paragraph" w:styleId="BalloonText">
    <w:name w:val="Balloon Text"/>
    <w:basedOn w:val="Normal"/>
    <w:link w:val="BalloonTextChar"/>
    <w:uiPriority w:val="99"/>
    <w:semiHidden/>
    <w:unhideWhenUsed/>
    <w:rsid w:val="009712FB"/>
    <w:rPr>
      <w:rFonts w:ascii="Tahoma" w:hAnsi="Tahoma" w:cs="Tahoma"/>
      <w:sz w:val="16"/>
      <w:szCs w:val="16"/>
    </w:rPr>
  </w:style>
  <w:style w:type="character" w:customStyle="1" w:styleId="BalloonTextChar">
    <w:name w:val="Balloon Text Char"/>
    <w:basedOn w:val="DefaultParagraphFont"/>
    <w:link w:val="BalloonText"/>
    <w:uiPriority w:val="99"/>
    <w:semiHidden/>
    <w:rsid w:val="009712F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1208</Words>
  <Characters>6888</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rajnikant</dc:creator>
  <cp:lastModifiedBy>007</cp:lastModifiedBy>
  <cp:revision>2</cp:revision>
  <dcterms:created xsi:type="dcterms:W3CDTF">2016-05-23T04:28:00Z</dcterms:created>
  <dcterms:modified xsi:type="dcterms:W3CDTF">2016-05-23T04:28:00Z</dcterms:modified>
</cp:coreProperties>
</file>